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7260574"/>
    <w:p w14:paraId="39ED620F" w14:textId="77777777" w:rsidR="00777424" w:rsidRPr="00811CD4" w:rsidRDefault="00777424" w:rsidP="00777424">
      <w:pPr>
        <w:jc w:val="center"/>
        <w:rPr>
          <w:rFonts w:ascii="Garamond" w:hAnsi="Garamond"/>
          <w:sz w:val="24"/>
          <w:szCs w:val="24"/>
        </w:rPr>
      </w:pPr>
      <w:r w:rsidRPr="00811CD4">
        <w:rPr>
          <w:rFonts w:ascii="Garamond" w:hAnsi="Garamond"/>
          <w:sz w:val="24"/>
          <w:szCs w:val="24"/>
          <w:lang w:val="en-CA"/>
        </w:rPr>
        <w:fldChar w:fldCharType="begin"/>
      </w:r>
      <w:r w:rsidRPr="00811CD4">
        <w:rPr>
          <w:rFonts w:ascii="Garamond" w:hAnsi="Garamond"/>
          <w:sz w:val="24"/>
          <w:szCs w:val="24"/>
          <w:lang w:val="en-CA"/>
        </w:rPr>
        <w:instrText xml:space="preserve"> SEQ CHAPTER \h \r 1</w:instrText>
      </w:r>
      <w:r w:rsidRPr="00811CD4">
        <w:rPr>
          <w:rFonts w:ascii="Garamond" w:hAnsi="Garamond"/>
          <w:sz w:val="24"/>
          <w:szCs w:val="24"/>
          <w:lang w:val="en-CA"/>
        </w:rPr>
        <w:fldChar w:fldCharType="end"/>
      </w:r>
      <w:r w:rsidRPr="00811CD4">
        <w:rPr>
          <w:rFonts w:ascii="Garamond" w:hAnsi="Garamond"/>
          <w:sz w:val="24"/>
          <w:szCs w:val="24"/>
        </w:rPr>
        <w:t>IN THE UNITED STATES DISTRICT COURT</w:t>
      </w:r>
    </w:p>
    <w:p w14:paraId="62D7B409" w14:textId="77777777" w:rsidR="00777424" w:rsidRPr="00811CD4" w:rsidRDefault="00777424" w:rsidP="00777424">
      <w:pPr>
        <w:jc w:val="center"/>
        <w:rPr>
          <w:rFonts w:ascii="Garamond" w:hAnsi="Garamond"/>
          <w:sz w:val="24"/>
          <w:szCs w:val="24"/>
        </w:rPr>
      </w:pPr>
      <w:r w:rsidRPr="00811CD4">
        <w:rPr>
          <w:rFonts w:ascii="Garamond" w:hAnsi="Garamond"/>
          <w:sz w:val="24"/>
          <w:szCs w:val="24"/>
        </w:rPr>
        <w:t>FOR THE WESTERN DISTRICT OF TEXAS</w:t>
      </w:r>
    </w:p>
    <w:p w14:paraId="0822AE44" w14:textId="77777777" w:rsidR="00777424" w:rsidRPr="00811CD4" w:rsidRDefault="00777424" w:rsidP="00777424">
      <w:pPr>
        <w:jc w:val="center"/>
        <w:rPr>
          <w:rFonts w:ascii="Garamond" w:hAnsi="Garamond"/>
          <w:sz w:val="24"/>
          <w:szCs w:val="24"/>
        </w:rPr>
      </w:pPr>
      <w:r w:rsidRPr="00811CD4">
        <w:rPr>
          <w:rFonts w:ascii="Garamond" w:hAnsi="Garamond"/>
          <w:sz w:val="24"/>
          <w:szCs w:val="24"/>
        </w:rPr>
        <w:t>AUSTIN DIVISION</w:t>
      </w:r>
    </w:p>
    <w:p w14:paraId="358416E2" w14:textId="77777777" w:rsidR="00777424" w:rsidRDefault="00777424" w:rsidP="00777424">
      <w:pPr>
        <w:tabs>
          <w:tab w:val="left" w:pos="4680"/>
          <w:tab w:val="left" w:pos="5040"/>
        </w:tabs>
        <w:jc w:val="center"/>
        <w:rPr>
          <w:rFonts w:ascii="Garamond" w:hAnsi="Garamond" w:cs="Times New Roman"/>
          <w:sz w:val="24"/>
          <w:szCs w:val="24"/>
        </w:rPr>
      </w:pPr>
    </w:p>
    <w:p w14:paraId="276EAE13" w14:textId="77777777" w:rsidR="00777424" w:rsidRPr="00910740" w:rsidRDefault="00777424" w:rsidP="00777424">
      <w:pPr>
        <w:tabs>
          <w:tab w:val="left" w:pos="4680"/>
          <w:tab w:val="left" w:pos="5040"/>
        </w:tabs>
        <w:rPr>
          <w:rFonts w:ascii="Garamond" w:hAnsi="Garamond" w:cs="Times New Roman"/>
          <w:sz w:val="24"/>
          <w:szCs w:val="24"/>
        </w:rPr>
      </w:pPr>
      <w:r>
        <w:rPr>
          <w:rFonts w:ascii="Garamond" w:hAnsi="Garamond" w:cs="Times New Roman"/>
          <w:sz w:val="24"/>
          <w:szCs w:val="24"/>
        </w:rPr>
        <w:tab/>
        <w:t>§</w:t>
      </w:r>
    </w:p>
    <w:p w14:paraId="5C18DDCD" w14:textId="77777777" w:rsidR="00777424" w:rsidRDefault="00777424" w:rsidP="00777424">
      <w:pPr>
        <w:tabs>
          <w:tab w:val="left" w:pos="720"/>
          <w:tab w:val="left" w:pos="4680"/>
        </w:tabs>
        <w:rPr>
          <w:rFonts w:ascii="Garamond" w:hAnsi="Garamond" w:cs="Times New Roman"/>
          <w:sz w:val="24"/>
          <w:szCs w:val="24"/>
        </w:rPr>
      </w:pPr>
      <w:r>
        <w:rPr>
          <w:rFonts w:ascii="Garamond" w:hAnsi="Garamond"/>
          <w:sz w:val="24"/>
          <w:szCs w:val="24"/>
        </w:rPr>
        <w:t>____________________</w:t>
      </w:r>
      <w:r w:rsidRPr="0085620F">
        <w:rPr>
          <w:rFonts w:ascii="Garamond" w:hAnsi="Garamond"/>
          <w:sz w:val="24"/>
          <w:szCs w:val="24"/>
        </w:rPr>
        <w:t>,</w:t>
      </w:r>
      <w:r>
        <w:rPr>
          <w:rFonts w:ascii="Garamond" w:hAnsi="Garamond"/>
          <w:sz w:val="24"/>
          <w:szCs w:val="24"/>
        </w:rPr>
        <w:tab/>
      </w:r>
      <w:r w:rsidRPr="00910740">
        <w:rPr>
          <w:rFonts w:ascii="Garamond" w:hAnsi="Garamond" w:cs="Times New Roman"/>
          <w:sz w:val="24"/>
          <w:szCs w:val="24"/>
        </w:rPr>
        <w:t>§</w:t>
      </w:r>
    </w:p>
    <w:p w14:paraId="4101E594" w14:textId="77777777" w:rsidR="00777424" w:rsidRPr="00891678" w:rsidRDefault="00777424" w:rsidP="00777424">
      <w:pPr>
        <w:tabs>
          <w:tab w:val="left" w:pos="720"/>
          <w:tab w:val="left" w:pos="4680"/>
        </w:tabs>
        <w:rPr>
          <w:rFonts w:ascii="Garamond" w:hAnsi="Garamond" w:cs="Times New Roman"/>
          <w:sz w:val="24"/>
          <w:szCs w:val="24"/>
          <w:lang w:val="en-CA"/>
        </w:rPr>
      </w:pPr>
      <w:r>
        <w:rPr>
          <w:rFonts w:ascii="Garamond" w:hAnsi="Garamond" w:cs="Times New Roman"/>
          <w:sz w:val="24"/>
          <w:szCs w:val="24"/>
        </w:rPr>
        <w:tab/>
      </w:r>
      <w:r>
        <w:rPr>
          <w:rFonts w:ascii="Garamond" w:hAnsi="Garamond" w:cs="Times New Roman"/>
          <w:sz w:val="24"/>
          <w:szCs w:val="24"/>
        </w:rPr>
        <w:tab/>
        <w:t>§</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p>
    <w:p w14:paraId="00D12C05" w14:textId="77777777" w:rsidR="00777424" w:rsidRDefault="00777424" w:rsidP="00777424">
      <w:pPr>
        <w:tabs>
          <w:tab w:val="left" w:pos="1440"/>
        </w:tabs>
        <w:rPr>
          <w:rFonts w:ascii="Garamond" w:hAnsi="Garamond" w:cs="Times New Roman"/>
          <w:sz w:val="24"/>
          <w:szCs w:val="24"/>
        </w:rPr>
      </w:pPr>
      <w:r>
        <w:rPr>
          <w:rFonts w:ascii="Garamond" w:hAnsi="Garamond" w:cs="Times New Roman"/>
          <w:sz w:val="24"/>
          <w:szCs w:val="24"/>
        </w:rPr>
        <w:tab/>
        <w:t>Plaintiff(s),</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t xml:space="preserve">      §</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p>
    <w:p w14:paraId="739279B4" w14:textId="77777777" w:rsidR="00777424" w:rsidRPr="00B31A6A" w:rsidRDefault="00777424" w:rsidP="00777424">
      <w:pPr>
        <w:tabs>
          <w:tab w:val="left" w:pos="720"/>
          <w:tab w:val="left" w:pos="4680"/>
        </w:tabs>
        <w:rPr>
          <w:rFonts w:ascii="Garamond" w:hAnsi="Garamond" w:cs="Times New Roman"/>
          <w:sz w:val="24"/>
          <w:szCs w:val="24"/>
          <w:lang w:val="en-CA"/>
        </w:rPr>
      </w:pPr>
      <w:r>
        <w:rPr>
          <w:rFonts w:ascii="Garamond" w:hAnsi="Garamond" w:cs="Times New Roman"/>
          <w:sz w:val="24"/>
          <w:szCs w:val="24"/>
        </w:rPr>
        <w:tab/>
      </w:r>
      <w:r>
        <w:rPr>
          <w:rFonts w:ascii="Garamond" w:hAnsi="Garamond" w:cs="Times New Roman"/>
          <w:sz w:val="24"/>
          <w:szCs w:val="24"/>
        </w:rPr>
        <w:tab/>
        <w:t>§</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proofErr w:type="gramStart"/>
      <w:r>
        <w:rPr>
          <w:rFonts w:ascii="Garamond" w:hAnsi="Garamond" w:cs="Times New Roman"/>
          <w:sz w:val="24"/>
          <w:szCs w:val="24"/>
          <w:lang w:val="en-CA"/>
        </w:rPr>
        <w:t>1</w:t>
      </w:r>
      <w:r w:rsidRPr="00910740">
        <w:rPr>
          <w:rFonts w:ascii="Garamond" w:hAnsi="Garamond" w:cs="Times New Roman"/>
          <w:sz w:val="24"/>
          <w:szCs w:val="24"/>
          <w:lang w:val="en-CA"/>
        </w:rPr>
        <w:t>:</w:t>
      </w:r>
      <w:r>
        <w:rPr>
          <w:rFonts w:ascii="Garamond" w:hAnsi="Garamond" w:cs="Times New Roman"/>
          <w:sz w:val="24"/>
          <w:szCs w:val="24"/>
          <w:lang w:val="en-CA"/>
        </w:rPr>
        <w:t>_</w:t>
      </w:r>
      <w:proofErr w:type="gramEnd"/>
      <w:r>
        <w:rPr>
          <w:rFonts w:ascii="Garamond" w:hAnsi="Garamond" w:cs="Times New Roman"/>
          <w:sz w:val="24"/>
          <w:szCs w:val="24"/>
          <w:lang w:val="en-CA"/>
        </w:rPr>
        <w:t>_</w:t>
      </w:r>
      <w:r w:rsidRPr="00910740">
        <w:rPr>
          <w:rFonts w:ascii="Garamond" w:hAnsi="Garamond" w:cs="Times New Roman"/>
          <w:sz w:val="24"/>
          <w:szCs w:val="24"/>
          <w:lang w:val="en-CA"/>
        </w:rPr>
        <w:t>-CV-</w:t>
      </w:r>
      <w:r>
        <w:rPr>
          <w:rFonts w:ascii="Garamond" w:hAnsi="Garamond" w:cs="Times New Roman"/>
          <w:sz w:val="24"/>
          <w:szCs w:val="24"/>
          <w:lang w:val="en-CA"/>
        </w:rPr>
        <w:t>____</w:t>
      </w:r>
      <w:r w:rsidRPr="00910740">
        <w:rPr>
          <w:rFonts w:ascii="Garamond" w:hAnsi="Garamond" w:cs="Times New Roman"/>
          <w:sz w:val="24"/>
          <w:szCs w:val="24"/>
          <w:lang w:val="en-CA"/>
        </w:rPr>
        <w:t>-RP</w:t>
      </w:r>
    </w:p>
    <w:p w14:paraId="5553EFF1" w14:textId="77777777" w:rsidR="00777424" w:rsidRPr="00910740" w:rsidRDefault="00777424" w:rsidP="00777424">
      <w:pPr>
        <w:tabs>
          <w:tab w:val="left" w:pos="4680"/>
        </w:tabs>
        <w:rPr>
          <w:rFonts w:ascii="Garamond" w:hAnsi="Garamond" w:cs="Times New Roman"/>
          <w:sz w:val="24"/>
          <w:szCs w:val="24"/>
        </w:rPr>
      </w:pPr>
      <w:r w:rsidRPr="00910740">
        <w:rPr>
          <w:rFonts w:ascii="Garamond" w:hAnsi="Garamond" w:cs="Times New Roman"/>
          <w:sz w:val="24"/>
          <w:szCs w:val="24"/>
        </w:rPr>
        <w:t>v.</w:t>
      </w:r>
      <w:r w:rsidRPr="00910740">
        <w:rPr>
          <w:rFonts w:ascii="Garamond" w:hAnsi="Garamond" w:cs="Times New Roman"/>
          <w:sz w:val="24"/>
          <w:szCs w:val="24"/>
        </w:rPr>
        <w:tab/>
        <w:t>§</w:t>
      </w:r>
      <w:r w:rsidRPr="00910740">
        <w:rPr>
          <w:rFonts w:ascii="Garamond" w:hAnsi="Garamond" w:cs="Times New Roman"/>
          <w:sz w:val="24"/>
          <w:szCs w:val="24"/>
        </w:rPr>
        <w:tab/>
      </w:r>
      <w:r w:rsidRPr="00910740">
        <w:rPr>
          <w:rFonts w:ascii="Garamond" w:hAnsi="Garamond" w:cs="Times New Roman"/>
          <w:sz w:val="24"/>
          <w:szCs w:val="24"/>
        </w:rPr>
        <w:tab/>
      </w:r>
      <w:r w:rsidRPr="00910740">
        <w:rPr>
          <w:rFonts w:ascii="Garamond" w:hAnsi="Garamond" w:cs="Times New Roman"/>
          <w:sz w:val="24"/>
          <w:szCs w:val="24"/>
        </w:rPr>
        <w:tab/>
      </w:r>
    </w:p>
    <w:p w14:paraId="1028D82E" w14:textId="77777777" w:rsidR="00777424" w:rsidRPr="00891678" w:rsidRDefault="00777424" w:rsidP="00777424">
      <w:pPr>
        <w:tabs>
          <w:tab w:val="left" w:pos="4680"/>
        </w:tabs>
        <w:rPr>
          <w:rFonts w:ascii="Garamond" w:hAnsi="Garamond" w:cs="Times New Roman"/>
          <w:i/>
          <w:sz w:val="24"/>
          <w:szCs w:val="24"/>
        </w:rPr>
      </w:pPr>
      <w:r w:rsidRPr="00910740">
        <w:rPr>
          <w:rFonts w:ascii="Garamond" w:hAnsi="Garamond" w:cs="Times New Roman"/>
          <w:sz w:val="24"/>
          <w:szCs w:val="24"/>
        </w:rPr>
        <w:tab/>
        <w:t>§</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p>
    <w:p w14:paraId="09FA1835" w14:textId="77777777" w:rsidR="00777424" w:rsidRPr="00910740" w:rsidRDefault="00777424" w:rsidP="00777424">
      <w:pPr>
        <w:tabs>
          <w:tab w:val="left" w:pos="4680"/>
        </w:tabs>
        <w:rPr>
          <w:rFonts w:ascii="Garamond" w:hAnsi="Garamond" w:cs="Times New Roman"/>
          <w:sz w:val="24"/>
          <w:szCs w:val="24"/>
        </w:rPr>
      </w:pPr>
      <w:r>
        <w:rPr>
          <w:rFonts w:ascii="Garamond" w:hAnsi="Garamond" w:cs="Times New Roman"/>
          <w:sz w:val="24"/>
          <w:szCs w:val="24"/>
        </w:rPr>
        <w:t>____________________</w:t>
      </w:r>
      <w:r w:rsidRPr="00910740">
        <w:rPr>
          <w:rFonts w:ascii="Garamond" w:hAnsi="Garamond" w:cs="Times New Roman"/>
          <w:sz w:val="24"/>
          <w:szCs w:val="24"/>
        </w:rPr>
        <w:t>,</w:t>
      </w:r>
      <w:r w:rsidRPr="00910740">
        <w:rPr>
          <w:rFonts w:ascii="Garamond" w:hAnsi="Garamond" w:cs="Times New Roman"/>
          <w:sz w:val="24"/>
          <w:szCs w:val="24"/>
        </w:rPr>
        <w:tab/>
        <w:t>§</w:t>
      </w:r>
      <w:r w:rsidRPr="00910740">
        <w:rPr>
          <w:rFonts w:ascii="Garamond" w:hAnsi="Garamond" w:cs="Times New Roman"/>
          <w:sz w:val="24"/>
          <w:szCs w:val="24"/>
        </w:rPr>
        <w:tab/>
      </w:r>
      <w:r w:rsidRPr="00910740">
        <w:rPr>
          <w:rFonts w:ascii="Garamond" w:hAnsi="Garamond" w:cs="Times New Roman"/>
          <w:sz w:val="24"/>
          <w:szCs w:val="24"/>
        </w:rPr>
        <w:tab/>
      </w:r>
      <w:r>
        <w:rPr>
          <w:rFonts w:ascii="Garamond" w:hAnsi="Garamond" w:cs="Times New Roman"/>
          <w:sz w:val="24"/>
          <w:szCs w:val="24"/>
        </w:rPr>
        <w:tab/>
      </w:r>
    </w:p>
    <w:p w14:paraId="5A7F6545" w14:textId="77777777" w:rsidR="00777424" w:rsidRPr="00910740" w:rsidRDefault="00777424" w:rsidP="00777424">
      <w:pPr>
        <w:tabs>
          <w:tab w:val="left" w:pos="4680"/>
        </w:tabs>
        <w:rPr>
          <w:rFonts w:ascii="Garamond" w:hAnsi="Garamond" w:cs="Times New Roman"/>
          <w:sz w:val="24"/>
          <w:szCs w:val="24"/>
        </w:rPr>
      </w:pPr>
      <w:r w:rsidRPr="00910740">
        <w:rPr>
          <w:rFonts w:ascii="Garamond" w:hAnsi="Garamond" w:cs="Times New Roman"/>
          <w:sz w:val="24"/>
          <w:szCs w:val="24"/>
        </w:rPr>
        <w:tab/>
        <w:t>§</w:t>
      </w:r>
      <w:r w:rsidRPr="00910740">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p>
    <w:p w14:paraId="645CF4DC" w14:textId="77777777" w:rsidR="00777424" w:rsidRPr="00910740" w:rsidRDefault="00777424" w:rsidP="00777424">
      <w:pPr>
        <w:tabs>
          <w:tab w:val="left" w:pos="1440"/>
          <w:tab w:val="left" w:pos="4680"/>
        </w:tabs>
        <w:rPr>
          <w:rFonts w:ascii="Garamond" w:hAnsi="Garamond" w:cs="Times New Roman"/>
          <w:sz w:val="24"/>
          <w:szCs w:val="24"/>
        </w:rPr>
      </w:pPr>
      <w:r>
        <w:rPr>
          <w:rFonts w:ascii="Garamond" w:hAnsi="Garamond" w:cs="Times New Roman"/>
          <w:sz w:val="24"/>
          <w:szCs w:val="24"/>
        </w:rPr>
        <w:tab/>
        <w:t>Defendant(s)</w:t>
      </w:r>
      <w:r w:rsidRPr="00910740">
        <w:rPr>
          <w:rFonts w:ascii="Garamond" w:hAnsi="Garamond" w:cs="Times New Roman"/>
          <w:sz w:val="24"/>
          <w:szCs w:val="24"/>
        </w:rPr>
        <w:t>.</w:t>
      </w:r>
      <w:r w:rsidRPr="00910740">
        <w:rPr>
          <w:rFonts w:ascii="Garamond" w:hAnsi="Garamond" w:cs="Times New Roman"/>
          <w:sz w:val="24"/>
          <w:szCs w:val="24"/>
        </w:rPr>
        <w:tab/>
        <w:t>§</w:t>
      </w:r>
    </w:p>
    <w:p w14:paraId="5D2A923B" w14:textId="77777777" w:rsidR="00777424" w:rsidRPr="00811CD4" w:rsidRDefault="00777424" w:rsidP="00777424">
      <w:pPr>
        <w:jc w:val="center"/>
        <w:rPr>
          <w:rFonts w:ascii="Garamond" w:hAnsi="Garamond"/>
          <w:sz w:val="24"/>
          <w:szCs w:val="24"/>
        </w:rPr>
      </w:pPr>
      <w:r w:rsidRPr="00811CD4">
        <w:rPr>
          <w:rFonts w:ascii="Garamond" w:hAnsi="Garamond"/>
          <w:sz w:val="24"/>
          <w:szCs w:val="24"/>
        </w:rPr>
        <w:tab/>
      </w:r>
    </w:p>
    <w:p w14:paraId="4538DA5E" w14:textId="77777777" w:rsidR="00777424" w:rsidRPr="00811CD4" w:rsidRDefault="00777424" w:rsidP="00777424">
      <w:pPr>
        <w:jc w:val="center"/>
        <w:rPr>
          <w:rFonts w:ascii="Garamond" w:hAnsi="Garamond"/>
          <w:sz w:val="24"/>
          <w:szCs w:val="24"/>
        </w:rPr>
      </w:pPr>
      <w:r>
        <w:rPr>
          <w:rFonts w:ascii="Garamond" w:hAnsi="Garamond"/>
          <w:b/>
          <w:bCs/>
          <w:sz w:val="24"/>
          <w:szCs w:val="24"/>
          <w:u w:val="single"/>
        </w:rPr>
        <w:t xml:space="preserve">AGREED </w:t>
      </w:r>
      <w:r w:rsidRPr="00811CD4">
        <w:rPr>
          <w:rFonts w:ascii="Garamond" w:hAnsi="Garamond"/>
          <w:b/>
          <w:bCs/>
          <w:sz w:val="24"/>
          <w:szCs w:val="24"/>
          <w:u w:val="single"/>
        </w:rPr>
        <w:t>SCHEDULING ORDER</w:t>
      </w:r>
    </w:p>
    <w:bookmarkEnd w:id="0"/>
    <w:p w14:paraId="311E286F" w14:textId="77777777" w:rsidR="00777424" w:rsidRPr="00811CD4" w:rsidRDefault="00777424" w:rsidP="00777424">
      <w:pPr>
        <w:rPr>
          <w:rFonts w:ascii="Garamond" w:hAnsi="Garamond"/>
          <w:sz w:val="24"/>
          <w:szCs w:val="24"/>
        </w:rPr>
      </w:pP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p>
    <w:p w14:paraId="6D01ED75" w14:textId="77777777" w:rsidR="00777424" w:rsidRPr="00811CD4" w:rsidRDefault="00777424" w:rsidP="00777424">
      <w:pPr>
        <w:spacing w:line="480" w:lineRule="auto"/>
        <w:rPr>
          <w:rFonts w:ascii="Garamond" w:hAnsi="Garamond"/>
          <w:sz w:val="24"/>
          <w:szCs w:val="24"/>
        </w:rPr>
      </w:pPr>
      <w:r w:rsidRPr="00811CD4">
        <w:rPr>
          <w:rFonts w:ascii="Garamond" w:hAnsi="Garamond"/>
          <w:sz w:val="24"/>
          <w:szCs w:val="24"/>
        </w:rPr>
        <w:tab/>
        <w:t xml:space="preserve">Pursuant to Federal Rule of Civil Procedure 16, the following </w:t>
      </w:r>
      <w:r>
        <w:rPr>
          <w:rFonts w:ascii="Garamond" w:hAnsi="Garamond"/>
          <w:sz w:val="24"/>
          <w:szCs w:val="24"/>
        </w:rPr>
        <w:t xml:space="preserve">Agreed </w:t>
      </w:r>
      <w:r w:rsidRPr="00811CD4">
        <w:rPr>
          <w:rFonts w:ascii="Garamond" w:hAnsi="Garamond"/>
          <w:sz w:val="24"/>
          <w:szCs w:val="24"/>
        </w:rPr>
        <w:t>Scheduling Order is issued by the Court:</w:t>
      </w:r>
    </w:p>
    <w:p w14:paraId="7DFF981D" w14:textId="77777777" w:rsidR="00777424" w:rsidRPr="00811CD4" w:rsidRDefault="00777424" w:rsidP="00777424">
      <w:pPr>
        <w:spacing w:line="480" w:lineRule="auto"/>
        <w:rPr>
          <w:rFonts w:ascii="Garamond" w:hAnsi="Garamond"/>
          <w:sz w:val="24"/>
          <w:szCs w:val="24"/>
        </w:rPr>
        <w:sectPr w:rsidR="00777424" w:rsidRPr="00811CD4" w:rsidSect="00777424">
          <w:footerReference w:type="default" r:id="rId7"/>
          <w:pgSz w:w="12240" w:h="15840"/>
          <w:pgMar w:top="1440" w:right="1440" w:bottom="1728" w:left="1440" w:header="1440" w:footer="1440" w:gutter="0"/>
          <w:cols w:space="720"/>
          <w:titlePg/>
        </w:sectPr>
      </w:pPr>
    </w:p>
    <w:p w14:paraId="517B7F0E" w14:textId="77777777" w:rsidR="00777424" w:rsidRPr="00811CD4" w:rsidRDefault="00777424" w:rsidP="00777424">
      <w:pPr>
        <w:pStyle w:val="Level1"/>
        <w:numPr>
          <w:ilvl w:val="0"/>
          <w:numId w:val="1"/>
        </w:numPr>
        <w:tabs>
          <w:tab w:val="left" w:pos="720"/>
        </w:tabs>
        <w:spacing w:line="480" w:lineRule="auto"/>
        <w:ind w:left="720" w:hanging="720"/>
        <w:rPr>
          <w:rFonts w:ascii="Garamond" w:hAnsi="Garamond"/>
        </w:rPr>
      </w:pPr>
      <w:r w:rsidRPr="00811CD4">
        <w:rPr>
          <w:rFonts w:ascii="Garamond" w:hAnsi="Garamond"/>
        </w:rPr>
        <w:t>A report on alternative dispute resolution in compliance with Local Rule CV-88 shall be filed on or before _________________________.</w:t>
      </w:r>
    </w:p>
    <w:p w14:paraId="09C612EE" w14:textId="77777777" w:rsidR="00777424" w:rsidRPr="00811CD4" w:rsidRDefault="00777424" w:rsidP="00777424">
      <w:pPr>
        <w:pStyle w:val="Level1"/>
        <w:numPr>
          <w:ilvl w:val="0"/>
          <w:numId w:val="1"/>
        </w:numPr>
        <w:tabs>
          <w:tab w:val="left" w:pos="720"/>
        </w:tabs>
        <w:spacing w:line="480" w:lineRule="auto"/>
        <w:ind w:left="720" w:hanging="720"/>
        <w:rPr>
          <w:rFonts w:ascii="Garamond" w:hAnsi="Garamond"/>
        </w:rPr>
      </w:pPr>
      <w:r w:rsidRPr="00811CD4">
        <w:rPr>
          <w:rFonts w:ascii="Garamond" w:hAnsi="Garamond"/>
        </w:rPr>
        <w:t xml:space="preserve">The parties asserting claims for relief shall submit a written offer of settlement to opposing parties on or before _________________________, and each opposing party shall respond, in writing, on or before _________________________. All offers of settlement are to be private, not filed. The parties are ordered to retain the written offers of settlement and responses so the Court may use them in assessing attorney’s fees and costs at the conclusion of the trial.   </w:t>
      </w:r>
    </w:p>
    <w:p w14:paraId="0ED0FBF2" w14:textId="77777777" w:rsidR="00777424" w:rsidRPr="00811CD4" w:rsidRDefault="00777424" w:rsidP="00777424">
      <w:pPr>
        <w:pStyle w:val="Level1"/>
        <w:numPr>
          <w:ilvl w:val="0"/>
          <w:numId w:val="1"/>
        </w:numPr>
        <w:tabs>
          <w:tab w:val="left" w:pos="720"/>
        </w:tabs>
        <w:spacing w:line="480" w:lineRule="auto"/>
        <w:ind w:left="720" w:hanging="720"/>
        <w:rPr>
          <w:rFonts w:ascii="Garamond" w:hAnsi="Garamond"/>
        </w:rPr>
      </w:pPr>
      <w:r w:rsidRPr="00811CD4">
        <w:rPr>
          <w:rFonts w:ascii="Garamond" w:hAnsi="Garamond"/>
        </w:rPr>
        <w:t xml:space="preserve">Each party shall complete and file the attached “Notice Concerning Reference to United States Magistrate Judge” on or before _________________________.  </w:t>
      </w:r>
    </w:p>
    <w:p w14:paraId="025E3155" w14:textId="77777777" w:rsidR="00777424" w:rsidRPr="00811CD4" w:rsidRDefault="00777424" w:rsidP="00777424">
      <w:pPr>
        <w:pStyle w:val="Level1"/>
        <w:numPr>
          <w:ilvl w:val="0"/>
          <w:numId w:val="1"/>
        </w:numPr>
        <w:tabs>
          <w:tab w:val="left" w:pos="720"/>
        </w:tabs>
        <w:spacing w:line="480" w:lineRule="auto"/>
        <w:ind w:left="720" w:hanging="720"/>
        <w:rPr>
          <w:rFonts w:ascii="Garamond" w:hAnsi="Garamond"/>
        </w:rPr>
      </w:pPr>
      <w:r w:rsidRPr="00811CD4">
        <w:rPr>
          <w:rFonts w:ascii="Garamond" w:hAnsi="Garamond"/>
        </w:rPr>
        <w:t xml:space="preserve">The parties shall file all motions to amend or supplement pleadings or to join additional parties on or before _________________________. </w:t>
      </w:r>
    </w:p>
    <w:p w14:paraId="7297491E" w14:textId="77777777" w:rsidR="00777424" w:rsidRPr="00811CD4" w:rsidRDefault="00777424" w:rsidP="00777424">
      <w:pPr>
        <w:pStyle w:val="Level1"/>
        <w:numPr>
          <w:ilvl w:val="0"/>
          <w:numId w:val="1"/>
        </w:numPr>
        <w:tabs>
          <w:tab w:val="left" w:pos="720"/>
        </w:tabs>
        <w:spacing w:line="480" w:lineRule="auto"/>
        <w:ind w:left="720" w:hanging="720"/>
        <w:rPr>
          <w:rFonts w:ascii="Garamond" w:hAnsi="Garamond"/>
        </w:rPr>
      </w:pPr>
      <w:r w:rsidRPr="00811CD4">
        <w:rPr>
          <w:rFonts w:ascii="Garamond" w:hAnsi="Garamond"/>
        </w:rPr>
        <w:lastRenderedPageBreak/>
        <w:t xml:space="preserve">All parties asserting claims for relief shall file their designation of testifying experts and serve on all parties, but not </w:t>
      </w:r>
      <w:proofErr w:type="gramStart"/>
      <w:r w:rsidRPr="00811CD4">
        <w:rPr>
          <w:rFonts w:ascii="Garamond" w:hAnsi="Garamond"/>
        </w:rPr>
        <w:t>file,</w:t>
      </w:r>
      <w:proofErr w:type="gramEnd"/>
      <w:r w:rsidRPr="00811CD4">
        <w:rPr>
          <w:rFonts w:ascii="Garamond" w:hAnsi="Garamond"/>
        </w:rPr>
        <w:t xml:space="preserve"> the materials required by Federal Rule of Civil Procedure 26(a)(2)(B) on or before ________________________. Parties resisting claims for relief shall file their designation of testifying experts and serve on all parties, but not file, the materials required by Federal Rule of Civil Procedure 26(a)(2)(B) on or before ________________________. All parties shall file all designations of rebuttal experts and serve on all parties the material required by Federal Rule of Civil Procedure 26(a)(2)(B) for such rebuttal experts, to the extent not already served, 15 days </w:t>
      </w:r>
      <w:r>
        <w:rPr>
          <w:rFonts w:ascii="Garamond" w:hAnsi="Garamond"/>
        </w:rPr>
        <w:t>from the</w:t>
      </w:r>
      <w:r w:rsidRPr="00811CD4">
        <w:rPr>
          <w:rFonts w:ascii="Garamond" w:hAnsi="Garamond"/>
        </w:rPr>
        <w:t xml:space="preserve"> receipt of the report of the opposing expert.</w:t>
      </w:r>
    </w:p>
    <w:p w14:paraId="30DCE96E" w14:textId="77777777" w:rsidR="00777424" w:rsidRPr="00811CD4" w:rsidRDefault="00777424" w:rsidP="00777424">
      <w:pPr>
        <w:pStyle w:val="Level1"/>
        <w:numPr>
          <w:ilvl w:val="0"/>
          <w:numId w:val="1"/>
        </w:numPr>
        <w:tabs>
          <w:tab w:val="left" w:pos="720"/>
        </w:tabs>
        <w:spacing w:line="480" w:lineRule="auto"/>
        <w:ind w:left="720" w:hanging="720"/>
        <w:rPr>
          <w:rFonts w:ascii="Garamond" w:hAnsi="Garamond"/>
        </w:rPr>
      </w:pPr>
      <w:r w:rsidRPr="00811CD4">
        <w:rPr>
          <w:rFonts w:ascii="Garamond" w:hAnsi="Garamond"/>
        </w:rPr>
        <w:t xml:space="preserve">An objection to the reliability of an expert’s proposed testimony under Federal Rule of Evidence 702 shall be made by motion, specifically stating the basis for the objection and identifying the objectionable testimony, within </w:t>
      </w:r>
      <w:r w:rsidRPr="00811CD4">
        <w:rPr>
          <w:rFonts w:ascii="Garamond" w:hAnsi="Garamond"/>
          <w:b/>
          <w:bCs/>
        </w:rPr>
        <w:t>11 days</w:t>
      </w:r>
      <w:r w:rsidRPr="00811CD4">
        <w:rPr>
          <w:rFonts w:ascii="Garamond" w:hAnsi="Garamond"/>
        </w:rPr>
        <w:t xml:space="preserve"> from the receipt of the written report of the expert’s proposed testimony, or within </w:t>
      </w:r>
      <w:r w:rsidRPr="00811CD4">
        <w:rPr>
          <w:rFonts w:ascii="Garamond" w:hAnsi="Garamond"/>
          <w:b/>
          <w:bCs/>
        </w:rPr>
        <w:t>11 days</w:t>
      </w:r>
      <w:r w:rsidRPr="00811CD4">
        <w:rPr>
          <w:rFonts w:ascii="Garamond" w:hAnsi="Garamond"/>
        </w:rPr>
        <w:t xml:space="preserve"> from the completion of the expert’s deposition, if a deposition is taken, whichever is later.  </w:t>
      </w:r>
    </w:p>
    <w:p w14:paraId="25F3F029" w14:textId="77777777" w:rsidR="00777424" w:rsidRPr="00811CD4" w:rsidRDefault="00777424" w:rsidP="00777424">
      <w:pPr>
        <w:pStyle w:val="Level1"/>
        <w:numPr>
          <w:ilvl w:val="0"/>
          <w:numId w:val="1"/>
        </w:numPr>
        <w:tabs>
          <w:tab w:val="left" w:pos="720"/>
        </w:tabs>
        <w:spacing w:line="480" w:lineRule="auto"/>
        <w:ind w:left="720" w:hanging="720"/>
        <w:rPr>
          <w:rFonts w:ascii="Garamond" w:hAnsi="Garamond"/>
        </w:rPr>
      </w:pPr>
      <w:r w:rsidRPr="00811CD4">
        <w:rPr>
          <w:rFonts w:ascii="Garamond" w:hAnsi="Garamond"/>
        </w:rPr>
        <w:t xml:space="preserve">The parties shall complete all </w:t>
      </w:r>
      <w:proofErr w:type="gramStart"/>
      <w:r w:rsidRPr="00811CD4">
        <w:rPr>
          <w:rFonts w:ascii="Garamond" w:hAnsi="Garamond"/>
        </w:rPr>
        <w:t>discovery</w:t>
      </w:r>
      <w:proofErr w:type="gramEnd"/>
      <w:r w:rsidRPr="00811CD4">
        <w:rPr>
          <w:rFonts w:ascii="Garamond" w:hAnsi="Garamond"/>
        </w:rPr>
        <w:t xml:space="preserve"> on or before ________________________. </w:t>
      </w:r>
    </w:p>
    <w:p w14:paraId="1A512E83" w14:textId="77777777" w:rsidR="00777424" w:rsidRPr="00811CD4" w:rsidRDefault="00777424" w:rsidP="00777424">
      <w:pPr>
        <w:pStyle w:val="Level1"/>
        <w:numPr>
          <w:ilvl w:val="0"/>
          <w:numId w:val="1"/>
        </w:numPr>
        <w:tabs>
          <w:tab w:val="left" w:pos="720"/>
        </w:tabs>
        <w:spacing w:line="480" w:lineRule="auto"/>
        <w:ind w:left="720" w:hanging="720"/>
        <w:rPr>
          <w:rFonts w:ascii="Garamond" w:hAnsi="Garamond"/>
        </w:rPr>
      </w:pPr>
      <w:r w:rsidRPr="00811CD4">
        <w:rPr>
          <w:rFonts w:ascii="Garamond" w:hAnsi="Garamond"/>
        </w:rPr>
        <w:t>All dispositive motions shall be filed on or before ________________________ and shall be limited to 20 pages. Responses shall be filed and served on all other parties not later than 14 days after the service of the motion and shall be limited to 20 pages. Any replies shall be filed and served on all other parties not later than 7 days after the service of the response and shall be limited to 10 pages, but the Court need not wait for the reply before ruling on the motion.</w:t>
      </w:r>
    </w:p>
    <w:p w14:paraId="3772145C" w14:textId="77777777" w:rsidR="00777424" w:rsidRPr="00FE2B51" w:rsidRDefault="00777424" w:rsidP="00777424">
      <w:pPr>
        <w:pStyle w:val="Level1"/>
        <w:numPr>
          <w:ilvl w:val="0"/>
          <w:numId w:val="1"/>
        </w:numPr>
        <w:tabs>
          <w:tab w:val="left" w:pos="720"/>
        </w:tabs>
        <w:spacing w:line="480" w:lineRule="auto"/>
        <w:ind w:left="720" w:hanging="720"/>
        <w:rPr>
          <w:rFonts w:ascii="Garamond" w:hAnsi="Garamond"/>
        </w:rPr>
      </w:pPr>
      <w:r w:rsidRPr="00811CD4">
        <w:rPr>
          <w:rFonts w:ascii="Garamond" w:hAnsi="Garamond"/>
        </w:rPr>
        <w:t xml:space="preserve">The Court will set this case for </w:t>
      </w:r>
      <w:proofErr w:type="gramStart"/>
      <w:r w:rsidRPr="00811CD4">
        <w:rPr>
          <w:rFonts w:ascii="Garamond" w:hAnsi="Garamond"/>
        </w:rPr>
        <w:t>final</w:t>
      </w:r>
      <w:proofErr w:type="gramEnd"/>
      <w:r w:rsidRPr="00811CD4">
        <w:rPr>
          <w:rFonts w:ascii="Garamond" w:hAnsi="Garamond"/>
        </w:rPr>
        <w:t xml:space="preserve"> pretrial conference </w:t>
      </w:r>
      <w:proofErr w:type="gramStart"/>
      <w:r w:rsidRPr="00811CD4">
        <w:rPr>
          <w:rFonts w:ascii="Garamond" w:hAnsi="Garamond"/>
        </w:rPr>
        <w:t>at a later time</w:t>
      </w:r>
      <w:proofErr w:type="gramEnd"/>
      <w:r w:rsidRPr="00811CD4">
        <w:rPr>
          <w:rFonts w:ascii="Garamond" w:hAnsi="Garamond"/>
        </w:rPr>
        <w:t xml:space="preserve">. The final pretrial conference shall be attended by at least one of the attorneys who will conduct the trial for </w:t>
      </w:r>
      <w:r w:rsidRPr="00811CD4">
        <w:rPr>
          <w:rFonts w:ascii="Garamond" w:hAnsi="Garamond"/>
        </w:rPr>
        <w:lastRenderedPageBreak/>
        <w:t xml:space="preserve">each of the parties and by any unrepresented </w:t>
      </w:r>
      <w:proofErr w:type="gramStart"/>
      <w:r w:rsidRPr="00811CD4">
        <w:rPr>
          <w:rFonts w:ascii="Garamond" w:hAnsi="Garamond"/>
        </w:rPr>
        <w:t>parties</w:t>
      </w:r>
      <w:proofErr w:type="gramEnd"/>
      <w:r w:rsidRPr="00811CD4">
        <w:rPr>
          <w:rFonts w:ascii="Garamond" w:hAnsi="Garamond"/>
        </w:rPr>
        <w:t>. The parties should consult Local Rule CV-16(e) regarding matters to be filed in advance of the final pretrial conference.</w:t>
      </w:r>
    </w:p>
    <w:p w14:paraId="2E83CCD0" w14:textId="77777777" w:rsidR="00777424" w:rsidRPr="00811CD4" w:rsidRDefault="00777424" w:rsidP="00777424">
      <w:pPr>
        <w:pStyle w:val="ListParagraph"/>
        <w:spacing w:line="480" w:lineRule="auto"/>
        <w:contextualSpacing w:val="0"/>
        <w:rPr>
          <w:rFonts w:ascii="Garamond" w:hAnsi="Garamond"/>
          <w:b/>
          <w:bCs/>
          <w:sz w:val="24"/>
          <w:szCs w:val="24"/>
        </w:rPr>
      </w:pPr>
      <w:r w:rsidRPr="00811CD4">
        <w:rPr>
          <w:rFonts w:ascii="Garamond" w:hAnsi="Garamond"/>
          <w:b/>
          <w:bCs/>
          <w:sz w:val="24"/>
          <w:szCs w:val="24"/>
        </w:rPr>
        <w:t xml:space="preserve">The parties shall not complete the following paragraph. It will be completed by the Court at the initial pretrial conference to be scheduled by the Court. </w:t>
      </w:r>
    </w:p>
    <w:p w14:paraId="08069414" w14:textId="5D4CAD90" w:rsidR="00777424" w:rsidRPr="00777424" w:rsidRDefault="00777424" w:rsidP="00777424">
      <w:pPr>
        <w:pStyle w:val="Level1"/>
        <w:numPr>
          <w:ilvl w:val="0"/>
          <w:numId w:val="1"/>
        </w:numPr>
        <w:tabs>
          <w:tab w:val="left" w:pos="720"/>
        </w:tabs>
        <w:spacing w:line="480" w:lineRule="auto"/>
        <w:ind w:left="720" w:hanging="720"/>
        <w:rPr>
          <w:rFonts w:ascii="Garamond" w:hAnsi="Garamond"/>
        </w:rPr>
      </w:pPr>
      <w:r w:rsidRPr="00811CD4">
        <w:rPr>
          <w:rFonts w:ascii="Garamond" w:hAnsi="Garamond"/>
        </w:rPr>
        <w:t>This case is set for ___</w:t>
      </w:r>
      <w:r>
        <w:rPr>
          <w:rFonts w:ascii="Garamond" w:hAnsi="Garamond"/>
        </w:rPr>
        <w:t>___</w:t>
      </w:r>
      <w:r w:rsidRPr="00811CD4">
        <w:rPr>
          <w:rFonts w:ascii="Garamond" w:hAnsi="Garamond"/>
        </w:rPr>
        <w:t>____</w:t>
      </w:r>
      <w:r>
        <w:rPr>
          <w:rFonts w:ascii="Garamond" w:hAnsi="Garamond"/>
        </w:rPr>
        <w:t>_</w:t>
      </w:r>
      <w:r w:rsidRPr="00811CD4">
        <w:rPr>
          <w:rFonts w:ascii="Garamond" w:hAnsi="Garamond"/>
        </w:rPr>
        <w:t>___ trial commencing at 9:00 a.m. on _______</w:t>
      </w:r>
      <w:r>
        <w:rPr>
          <w:rFonts w:ascii="Garamond" w:hAnsi="Garamond"/>
        </w:rPr>
        <w:t>__________________</w:t>
      </w:r>
      <w:r w:rsidRPr="00811CD4">
        <w:rPr>
          <w:rFonts w:ascii="Garamond" w:hAnsi="Garamond"/>
        </w:rPr>
        <w:t>__________, 20________.</w:t>
      </w:r>
      <w:r>
        <w:rPr>
          <w:rFonts w:ascii="Garamond" w:hAnsi="Garamond"/>
        </w:rPr>
        <w:t xml:space="preserve"> </w:t>
      </w:r>
    </w:p>
    <w:p w14:paraId="0B09DD10" w14:textId="2275A639" w:rsidR="00ED0014" w:rsidRPr="00ED0014" w:rsidRDefault="00ED0014" w:rsidP="00777424">
      <w:pPr>
        <w:keepNext/>
        <w:keepLines/>
        <w:numPr>
          <w:ilvl w:val="12"/>
          <w:numId w:val="0"/>
        </w:numPr>
        <w:spacing w:line="480" w:lineRule="auto"/>
        <w:ind w:firstLine="720"/>
        <w:rPr>
          <w:rFonts w:ascii="Garamond" w:hAnsi="Garamond"/>
          <w:sz w:val="24"/>
          <w:szCs w:val="24"/>
        </w:rPr>
      </w:pPr>
      <w:r w:rsidRPr="00ED0014">
        <w:rPr>
          <w:rFonts w:ascii="Garamond" w:hAnsi="Garamond"/>
          <w:sz w:val="24"/>
          <w:szCs w:val="24"/>
        </w:rPr>
        <w:t xml:space="preserve">Jury selection may be conducted by a Magistrate Judge and may </w:t>
      </w:r>
      <w:proofErr w:type="gramStart"/>
      <w:r w:rsidRPr="00ED0014">
        <w:rPr>
          <w:rFonts w:ascii="Garamond" w:hAnsi="Garamond"/>
          <w:sz w:val="24"/>
          <w:szCs w:val="24"/>
        </w:rPr>
        <w:t>occur</w:t>
      </w:r>
      <w:proofErr w:type="gramEnd"/>
      <w:r w:rsidRPr="00ED0014">
        <w:rPr>
          <w:rFonts w:ascii="Garamond" w:hAnsi="Garamond"/>
          <w:sz w:val="24"/>
          <w:szCs w:val="24"/>
        </w:rPr>
        <w:t xml:space="preserve"> the Friday before the case is set for trial. </w:t>
      </w:r>
      <w:r w:rsidR="00184763">
        <w:rPr>
          <w:rFonts w:ascii="Garamond" w:hAnsi="Garamond"/>
          <w:sz w:val="24"/>
          <w:szCs w:val="24"/>
        </w:rPr>
        <w:t xml:space="preserve">Because </w:t>
      </w:r>
      <w:r w:rsidRPr="00ED0014">
        <w:rPr>
          <w:rFonts w:ascii="Garamond" w:hAnsi="Garamond"/>
          <w:sz w:val="24"/>
          <w:szCs w:val="24"/>
        </w:rPr>
        <w:t>criminal and civil cases</w:t>
      </w:r>
      <w:r w:rsidR="00184763">
        <w:rPr>
          <w:rFonts w:ascii="Garamond" w:hAnsi="Garamond"/>
          <w:sz w:val="24"/>
          <w:szCs w:val="24"/>
        </w:rPr>
        <w:t xml:space="preserve"> are often set</w:t>
      </w:r>
      <w:r w:rsidRPr="00ED0014">
        <w:rPr>
          <w:rFonts w:ascii="Garamond" w:hAnsi="Garamond"/>
          <w:sz w:val="24"/>
          <w:szCs w:val="24"/>
        </w:rPr>
        <w:t xml:space="preserve"> for the same trial week</w:t>
      </w:r>
      <w:r w:rsidR="00184763">
        <w:rPr>
          <w:rFonts w:ascii="Garamond" w:hAnsi="Garamond"/>
          <w:sz w:val="24"/>
          <w:szCs w:val="24"/>
        </w:rPr>
        <w:t xml:space="preserve">, the Court may </w:t>
      </w:r>
      <w:r w:rsidRPr="00ED0014">
        <w:rPr>
          <w:rFonts w:ascii="Garamond" w:hAnsi="Garamond"/>
          <w:sz w:val="24"/>
          <w:szCs w:val="24"/>
        </w:rPr>
        <w:t xml:space="preserve">need to reschedule </w:t>
      </w:r>
      <w:r w:rsidR="00184763">
        <w:rPr>
          <w:rFonts w:ascii="Garamond" w:hAnsi="Garamond"/>
          <w:sz w:val="24"/>
          <w:szCs w:val="24"/>
        </w:rPr>
        <w:t>your</w:t>
      </w:r>
      <w:r w:rsidRPr="00ED0014">
        <w:rPr>
          <w:rFonts w:ascii="Garamond" w:hAnsi="Garamond"/>
          <w:sz w:val="24"/>
          <w:szCs w:val="24"/>
        </w:rPr>
        <w:t xml:space="preserve"> trial shortly before the trial date. If the parties resolve their dispute after 5:00</w:t>
      </w:r>
      <w:r w:rsidR="00FC428F">
        <w:rPr>
          <w:rFonts w:ascii="Garamond" w:hAnsi="Garamond"/>
          <w:sz w:val="24"/>
          <w:szCs w:val="24"/>
        </w:rPr>
        <w:t xml:space="preserve"> </w:t>
      </w:r>
      <w:r w:rsidRPr="00ED0014">
        <w:rPr>
          <w:rFonts w:ascii="Garamond" w:hAnsi="Garamond"/>
          <w:sz w:val="24"/>
          <w:szCs w:val="24"/>
        </w:rPr>
        <w:t xml:space="preserve">p.m. the day before jury selection or resolve their dispute earlier but fail to </w:t>
      </w:r>
      <w:r w:rsidR="00FC428F">
        <w:rPr>
          <w:rFonts w:ascii="Garamond" w:hAnsi="Garamond"/>
          <w:sz w:val="24"/>
          <w:szCs w:val="24"/>
        </w:rPr>
        <w:t xml:space="preserve">timely </w:t>
      </w:r>
      <w:r w:rsidRPr="00ED0014">
        <w:rPr>
          <w:rFonts w:ascii="Garamond" w:hAnsi="Garamond"/>
          <w:sz w:val="24"/>
          <w:szCs w:val="24"/>
        </w:rPr>
        <w:t xml:space="preserve">notify the Court, the parties </w:t>
      </w:r>
      <w:r w:rsidR="00184763">
        <w:rPr>
          <w:rFonts w:ascii="Garamond" w:hAnsi="Garamond"/>
          <w:sz w:val="24"/>
          <w:szCs w:val="24"/>
        </w:rPr>
        <w:t>may</w:t>
      </w:r>
      <w:r w:rsidRPr="00ED0014">
        <w:rPr>
          <w:rFonts w:ascii="Garamond" w:hAnsi="Garamond"/>
          <w:sz w:val="24"/>
          <w:szCs w:val="24"/>
        </w:rPr>
        <w:t xml:space="preserve"> be assessed</w:t>
      </w:r>
      <w:r w:rsidR="00184763">
        <w:rPr>
          <w:rFonts w:ascii="Garamond" w:hAnsi="Garamond"/>
          <w:sz w:val="24"/>
          <w:szCs w:val="24"/>
        </w:rPr>
        <w:t xml:space="preserve"> up to</w:t>
      </w:r>
      <w:r w:rsidRPr="00ED0014">
        <w:rPr>
          <w:rFonts w:ascii="Garamond" w:hAnsi="Garamond"/>
          <w:sz w:val="24"/>
          <w:szCs w:val="24"/>
        </w:rPr>
        <w:t xml:space="preserve"> $5,000 </w:t>
      </w:r>
      <w:r w:rsidR="00FC428F">
        <w:rPr>
          <w:rFonts w:ascii="Garamond" w:hAnsi="Garamond"/>
          <w:sz w:val="24"/>
          <w:szCs w:val="24"/>
        </w:rPr>
        <w:t>for the</w:t>
      </w:r>
      <w:r w:rsidRPr="00ED0014">
        <w:rPr>
          <w:rFonts w:ascii="Garamond" w:hAnsi="Garamond"/>
          <w:sz w:val="24"/>
          <w:szCs w:val="24"/>
        </w:rPr>
        <w:t xml:space="preserve"> lost opportunity to schedule other matters </w:t>
      </w:r>
      <w:r>
        <w:rPr>
          <w:rFonts w:ascii="Garamond" w:hAnsi="Garamond"/>
          <w:sz w:val="24"/>
          <w:szCs w:val="24"/>
        </w:rPr>
        <w:t xml:space="preserve">and </w:t>
      </w:r>
      <w:r w:rsidR="00FC428F">
        <w:rPr>
          <w:rFonts w:ascii="Garamond" w:hAnsi="Garamond"/>
          <w:sz w:val="24"/>
          <w:szCs w:val="24"/>
        </w:rPr>
        <w:t xml:space="preserve">to cover </w:t>
      </w:r>
      <w:r>
        <w:rPr>
          <w:rFonts w:ascii="Garamond" w:hAnsi="Garamond"/>
          <w:sz w:val="24"/>
          <w:szCs w:val="24"/>
        </w:rPr>
        <w:t xml:space="preserve">court costs like </w:t>
      </w:r>
      <w:r w:rsidRPr="00ED0014">
        <w:rPr>
          <w:rFonts w:ascii="Garamond" w:hAnsi="Garamond"/>
          <w:sz w:val="24"/>
          <w:szCs w:val="24"/>
        </w:rPr>
        <w:t>summoning the jury panel</w:t>
      </w:r>
      <w:r>
        <w:rPr>
          <w:rFonts w:ascii="Garamond" w:hAnsi="Garamond"/>
          <w:sz w:val="24"/>
          <w:szCs w:val="24"/>
        </w:rPr>
        <w:t xml:space="preserve"> and paying the fees of the jury panel</w:t>
      </w:r>
      <w:r w:rsidRPr="00ED0014">
        <w:rPr>
          <w:rFonts w:ascii="Garamond" w:hAnsi="Garamond"/>
          <w:sz w:val="24"/>
          <w:szCs w:val="24"/>
        </w:rPr>
        <w:t>.</w:t>
      </w:r>
    </w:p>
    <w:p w14:paraId="28D60036" w14:textId="1504D694" w:rsidR="00777424" w:rsidRPr="00811CD4" w:rsidRDefault="00777424" w:rsidP="00777424">
      <w:pPr>
        <w:keepNext/>
        <w:keepLines/>
        <w:numPr>
          <w:ilvl w:val="12"/>
          <w:numId w:val="0"/>
        </w:numPr>
        <w:spacing w:line="480" w:lineRule="auto"/>
        <w:ind w:firstLine="720"/>
        <w:rPr>
          <w:rFonts w:ascii="Garamond" w:hAnsi="Garamond"/>
          <w:sz w:val="24"/>
          <w:szCs w:val="24"/>
        </w:rPr>
      </w:pPr>
      <w:r w:rsidRPr="0018591E">
        <w:rPr>
          <w:rFonts w:ascii="Garamond" w:hAnsi="Garamond"/>
          <w:sz w:val="24"/>
          <w:szCs w:val="24"/>
        </w:rPr>
        <w:t xml:space="preserve">The parties may modify the deadlines in this </w:t>
      </w:r>
      <w:r>
        <w:rPr>
          <w:rFonts w:ascii="Garamond" w:hAnsi="Garamond"/>
          <w:sz w:val="24"/>
          <w:szCs w:val="24"/>
        </w:rPr>
        <w:t>o</w:t>
      </w:r>
      <w:r w:rsidRPr="0018591E">
        <w:rPr>
          <w:rFonts w:ascii="Garamond" w:hAnsi="Garamond"/>
          <w:sz w:val="24"/>
          <w:szCs w:val="24"/>
        </w:rPr>
        <w:t xml:space="preserve">rder by agreement, </w:t>
      </w:r>
      <w:proofErr w:type="gramStart"/>
      <w:r w:rsidRPr="0018591E">
        <w:rPr>
          <w:rFonts w:ascii="Garamond" w:hAnsi="Garamond"/>
          <w:sz w:val="24"/>
          <w:szCs w:val="24"/>
        </w:rPr>
        <w:t>with the exception of</w:t>
      </w:r>
      <w:proofErr w:type="gramEnd"/>
      <w:r w:rsidRPr="0018591E">
        <w:rPr>
          <w:rFonts w:ascii="Garamond" w:hAnsi="Garamond"/>
          <w:sz w:val="24"/>
          <w:szCs w:val="24"/>
        </w:rPr>
        <w:t xml:space="preserve"> the dispositive </w:t>
      </w:r>
      <w:proofErr w:type="gramStart"/>
      <w:r w:rsidRPr="0018591E">
        <w:rPr>
          <w:rFonts w:ascii="Garamond" w:hAnsi="Garamond"/>
          <w:sz w:val="24"/>
          <w:szCs w:val="24"/>
        </w:rPr>
        <w:t>motions</w:t>
      </w:r>
      <w:proofErr w:type="gramEnd"/>
      <w:r w:rsidRPr="0018591E">
        <w:rPr>
          <w:rFonts w:ascii="Garamond" w:hAnsi="Garamond"/>
          <w:sz w:val="24"/>
          <w:szCs w:val="24"/>
        </w:rPr>
        <w:t xml:space="preserve"> deadline</w:t>
      </w:r>
      <w:r>
        <w:rPr>
          <w:rFonts w:ascii="Garamond" w:hAnsi="Garamond"/>
          <w:sz w:val="24"/>
          <w:szCs w:val="24"/>
        </w:rPr>
        <w:t>, hearing dates,</w:t>
      </w:r>
      <w:r w:rsidRPr="0018591E">
        <w:rPr>
          <w:rFonts w:ascii="Garamond" w:hAnsi="Garamond"/>
          <w:sz w:val="24"/>
          <w:szCs w:val="24"/>
        </w:rPr>
        <w:t xml:space="preserve"> and trial date. Those dates are firm. The Court may impose sanctions under Federal Rule of Civil Procedure 16(f) if the parties do not make timely submissions under this </w:t>
      </w:r>
      <w:r>
        <w:rPr>
          <w:rFonts w:ascii="Garamond" w:hAnsi="Garamond"/>
          <w:sz w:val="24"/>
          <w:szCs w:val="24"/>
        </w:rPr>
        <w:t>o</w:t>
      </w:r>
      <w:r w:rsidRPr="0018591E">
        <w:rPr>
          <w:rFonts w:ascii="Garamond" w:hAnsi="Garamond"/>
          <w:sz w:val="24"/>
          <w:szCs w:val="24"/>
        </w:rPr>
        <w:t>rder.</w:t>
      </w:r>
      <w:r w:rsidR="00CB1E9D">
        <w:rPr>
          <w:rFonts w:ascii="Garamond" w:hAnsi="Garamond"/>
          <w:sz w:val="24"/>
          <w:szCs w:val="24"/>
        </w:rPr>
        <w:t xml:space="preserve"> </w:t>
      </w:r>
      <w:r w:rsidRPr="0018591E">
        <w:rPr>
          <w:rFonts w:ascii="Garamond" w:hAnsi="Garamond"/>
          <w:sz w:val="24"/>
          <w:szCs w:val="24"/>
        </w:rPr>
        <w:t xml:space="preserve">For cases brought pursuant to </w:t>
      </w:r>
      <w:r>
        <w:rPr>
          <w:rFonts w:ascii="Garamond" w:hAnsi="Garamond"/>
          <w:sz w:val="24"/>
          <w:szCs w:val="24"/>
        </w:rPr>
        <w:t>the Freedom of Information Act (</w:t>
      </w:r>
      <w:r w:rsidRPr="0018591E">
        <w:rPr>
          <w:rFonts w:ascii="Garamond" w:hAnsi="Garamond"/>
          <w:sz w:val="24"/>
          <w:szCs w:val="24"/>
        </w:rPr>
        <w:t>FOIA</w:t>
      </w:r>
      <w:r>
        <w:rPr>
          <w:rFonts w:ascii="Garamond" w:hAnsi="Garamond"/>
          <w:sz w:val="24"/>
          <w:szCs w:val="24"/>
        </w:rPr>
        <w:t>)</w:t>
      </w:r>
      <w:r w:rsidRPr="0018591E">
        <w:rPr>
          <w:rFonts w:ascii="Garamond" w:hAnsi="Garamond"/>
          <w:sz w:val="24"/>
          <w:szCs w:val="24"/>
        </w:rPr>
        <w:t>, the parties may instead follow the standard disclosure process and will have an initial pretrial conference only by request.</w:t>
      </w:r>
      <w:r>
        <w:rPr>
          <w:rFonts w:ascii="Garamond" w:hAnsi="Garamond"/>
          <w:sz w:val="24"/>
          <w:szCs w:val="24"/>
        </w:rPr>
        <w:t xml:space="preserve"> </w:t>
      </w:r>
    </w:p>
    <w:p w14:paraId="34D2D702" w14:textId="77777777" w:rsidR="00777424" w:rsidRPr="00811CD4" w:rsidRDefault="00777424" w:rsidP="00777424">
      <w:pPr>
        <w:keepNext/>
        <w:keepLines/>
        <w:numPr>
          <w:ilvl w:val="12"/>
          <w:numId w:val="0"/>
        </w:numPr>
        <w:spacing w:line="480" w:lineRule="auto"/>
        <w:rPr>
          <w:rFonts w:ascii="Garamond" w:hAnsi="Garamond"/>
          <w:sz w:val="24"/>
          <w:szCs w:val="24"/>
        </w:rPr>
      </w:pPr>
    </w:p>
    <w:p w14:paraId="178F34D5" w14:textId="77777777" w:rsidR="00777424" w:rsidRPr="00811CD4" w:rsidRDefault="00777424" w:rsidP="00777424">
      <w:pPr>
        <w:keepNext/>
        <w:numPr>
          <w:ilvl w:val="12"/>
          <w:numId w:val="0"/>
        </w:numPr>
        <w:rPr>
          <w:rFonts w:ascii="Garamond" w:hAnsi="Garamond"/>
          <w:sz w:val="24"/>
          <w:szCs w:val="24"/>
        </w:rPr>
      </w:pPr>
      <w:r w:rsidRPr="00811CD4">
        <w:rPr>
          <w:rFonts w:ascii="Garamond" w:hAnsi="Garamond"/>
          <w:sz w:val="24"/>
          <w:szCs w:val="24"/>
        </w:rPr>
        <w:tab/>
        <w:t xml:space="preserve">SIGNED </w:t>
      </w:r>
      <w:r>
        <w:rPr>
          <w:rFonts w:ascii="Garamond" w:hAnsi="Garamond"/>
          <w:sz w:val="24"/>
          <w:szCs w:val="24"/>
        </w:rPr>
        <w:t>on _________________________________</w:t>
      </w:r>
      <w:r w:rsidRPr="00811CD4">
        <w:rPr>
          <w:rFonts w:ascii="Garamond" w:hAnsi="Garamond"/>
          <w:sz w:val="24"/>
          <w:szCs w:val="24"/>
        </w:rPr>
        <w:t xml:space="preserve">, </w:t>
      </w:r>
      <w:r>
        <w:rPr>
          <w:rFonts w:ascii="Garamond" w:hAnsi="Garamond"/>
          <w:sz w:val="24"/>
          <w:szCs w:val="24"/>
        </w:rPr>
        <w:t>20___</w:t>
      </w:r>
      <w:r w:rsidRPr="00811CD4">
        <w:rPr>
          <w:rFonts w:ascii="Garamond" w:hAnsi="Garamond"/>
          <w:sz w:val="24"/>
          <w:szCs w:val="24"/>
        </w:rPr>
        <w:t>____.</w:t>
      </w:r>
    </w:p>
    <w:p w14:paraId="6BEA7F55" w14:textId="77777777" w:rsidR="00777424" w:rsidRPr="00811CD4" w:rsidRDefault="00777424" w:rsidP="00777424">
      <w:pPr>
        <w:keepNext/>
        <w:numPr>
          <w:ilvl w:val="12"/>
          <w:numId w:val="0"/>
        </w:numPr>
        <w:rPr>
          <w:rFonts w:ascii="Garamond" w:hAnsi="Garamond"/>
          <w:sz w:val="24"/>
          <w:szCs w:val="24"/>
        </w:rPr>
      </w:pPr>
    </w:p>
    <w:p w14:paraId="1E23C350" w14:textId="77777777" w:rsidR="00777424" w:rsidRPr="00811CD4" w:rsidRDefault="00777424" w:rsidP="00777424">
      <w:pPr>
        <w:keepNext/>
        <w:numPr>
          <w:ilvl w:val="12"/>
          <w:numId w:val="0"/>
        </w:numPr>
        <w:rPr>
          <w:rFonts w:ascii="Garamond" w:hAnsi="Garamond"/>
          <w:sz w:val="24"/>
          <w:szCs w:val="24"/>
        </w:rPr>
      </w:pPr>
    </w:p>
    <w:p w14:paraId="5D088909" w14:textId="77777777" w:rsidR="00777424" w:rsidRPr="00811CD4" w:rsidRDefault="00777424" w:rsidP="00777424">
      <w:pPr>
        <w:keepNext/>
        <w:numPr>
          <w:ilvl w:val="12"/>
          <w:numId w:val="0"/>
        </w:numPr>
        <w:rPr>
          <w:rFonts w:ascii="Garamond" w:hAnsi="Garamond"/>
          <w:sz w:val="24"/>
          <w:szCs w:val="24"/>
        </w:rPr>
      </w:pPr>
    </w:p>
    <w:p w14:paraId="2B7E0838" w14:textId="77777777" w:rsidR="00777424" w:rsidRPr="00811CD4" w:rsidRDefault="00777424" w:rsidP="00777424">
      <w:pPr>
        <w:keepNext/>
        <w:numPr>
          <w:ilvl w:val="12"/>
          <w:numId w:val="0"/>
        </w:numPr>
        <w:rPr>
          <w:rFonts w:ascii="Garamond" w:hAnsi="Garamond"/>
          <w:sz w:val="24"/>
          <w:szCs w:val="24"/>
        </w:rPr>
      </w:pP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t>__________________________________</w:t>
      </w:r>
    </w:p>
    <w:p w14:paraId="1D0E200B" w14:textId="77777777" w:rsidR="00777424" w:rsidRPr="00811CD4" w:rsidRDefault="00777424" w:rsidP="00777424">
      <w:pPr>
        <w:keepNext/>
        <w:numPr>
          <w:ilvl w:val="12"/>
          <w:numId w:val="0"/>
        </w:numPr>
        <w:rPr>
          <w:rFonts w:ascii="Garamond" w:hAnsi="Garamond"/>
          <w:sz w:val="24"/>
          <w:szCs w:val="24"/>
        </w:rPr>
      </w:pP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t xml:space="preserve">ROBERT PITMAN </w:t>
      </w:r>
    </w:p>
    <w:p w14:paraId="41EFF55A" w14:textId="77777777" w:rsidR="00777424" w:rsidRPr="00811CD4" w:rsidRDefault="00777424" w:rsidP="00777424">
      <w:pPr>
        <w:numPr>
          <w:ilvl w:val="12"/>
          <w:numId w:val="0"/>
        </w:numPr>
        <w:rPr>
          <w:rFonts w:ascii="Garamond" w:hAnsi="Garamond"/>
          <w:sz w:val="24"/>
          <w:szCs w:val="24"/>
        </w:rPr>
      </w:pP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t>UNITED STATES DISTRICT JUDGE</w:t>
      </w:r>
    </w:p>
    <w:p w14:paraId="2DA44FBE" w14:textId="77777777" w:rsidR="00777424" w:rsidRPr="00811CD4" w:rsidRDefault="00777424" w:rsidP="00777424">
      <w:pPr>
        <w:numPr>
          <w:ilvl w:val="12"/>
          <w:numId w:val="0"/>
        </w:numPr>
        <w:rPr>
          <w:rFonts w:ascii="Garamond" w:hAnsi="Garamond"/>
          <w:sz w:val="24"/>
          <w:szCs w:val="24"/>
        </w:rPr>
      </w:pPr>
    </w:p>
    <w:p w14:paraId="139401E5" w14:textId="77777777" w:rsidR="00777424" w:rsidRPr="00811CD4" w:rsidRDefault="00777424" w:rsidP="00777424">
      <w:pPr>
        <w:numPr>
          <w:ilvl w:val="12"/>
          <w:numId w:val="0"/>
        </w:numPr>
        <w:jc w:val="center"/>
        <w:rPr>
          <w:rFonts w:ascii="Garamond" w:hAnsi="Garamond"/>
          <w:sz w:val="24"/>
          <w:szCs w:val="24"/>
        </w:rPr>
      </w:pPr>
      <w:r w:rsidRPr="00811CD4">
        <w:rPr>
          <w:rFonts w:ascii="Garamond" w:hAnsi="Garamond"/>
          <w:sz w:val="24"/>
          <w:szCs w:val="24"/>
        </w:rPr>
        <w:br w:type="page"/>
      </w:r>
      <w:r w:rsidRPr="00811CD4">
        <w:rPr>
          <w:rFonts w:ascii="Garamond" w:hAnsi="Garamond"/>
          <w:sz w:val="24"/>
          <w:szCs w:val="24"/>
        </w:rPr>
        <w:lastRenderedPageBreak/>
        <w:t>IN THE UNITED STATES DISTRICT COURT</w:t>
      </w:r>
    </w:p>
    <w:p w14:paraId="301967D0" w14:textId="77777777" w:rsidR="00777424" w:rsidRPr="00811CD4" w:rsidRDefault="00777424" w:rsidP="00777424">
      <w:pPr>
        <w:numPr>
          <w:ilvl w:val="12"/>
          <w:numId w:val="0"/>
        </w:numPr>
        <w:jc w:val="center"/>
        <w:rPr>
          <w:rFonts w:ascii="Garamond" w:hAnsi="Garamond"/>
          <w:sz w:val="24"/>
          <w:szCs w:val="24"/>
        </w:rPr>
      </w:pPr>
      <w:r w:rsidRPr="00811CD4">
        <w:rPr>
          <w:rFonts w:ascii="Garamond" w:hAnsi="Garamond"/>
          <w:sz w:val="24"/>
          <w:szCs w:val="24"/>
        </w:rPr>
        <w:t>FOR THE WESTERN DISTRICT OF TEXAS</w:t>
      </w:r>
    </w:p>
    <w:p w14:paraId="59B06430" w14:textId="77777777" w:rsidR="00777424" w:rsidRPr="00811CD4" w:rsidRDefault="00777424" w:rsidP="00777424">
      <w:pPr>
        <w:numPr>
          <w:ilvl w:val="12"/>
          <w:numId w:val="0"/>
        </w:numPr>
        <w:jc w:val="center"/>
        <w:rPr>
          <w:rFonts w:ascii="Garamond" w:hAnsi="Garamond"/>
          <w:sz w:val="24"/>
          <w:szCs w:val="24"/>
        </w:rPr>
      </w:pPr>
      <w:r w:rsidRPr="00811CD4">
        <w:rPr>
          <w:rFonts w:ascii="Garamond" w:hAnsi="Garamond"/>
          <w:sz w:val="24"/>
          <w:szCs w:val="24"/>
        </w:rPr>
        <w:t>AUSTIN DIVISION</w:t>
      </w:r>
    </w:p>
    <w:p w14:paraId="5F00662B" w14:textId="77777777" w:rsidR="00777424" w:rsidRPr="00811CD4" w:rsidRDefault="00777424" w:rsidP="00777424">
      <w:pPr>
        <w:numPr>
          <w:ilvl w:val="12"/>
          <w:numId w:val="0"/>
        </w:numPr>
        <w:rPr>
          <w:rFonts w:ascii="Garamond" w:hAnsi="Garamond"/>
          <w:sz w:val="24"/>
          <w:szCs w:val="24"/>
        </w:rPr>
      </w:pPr>
    </w:p>
    <w:p w14:paraId="2D5C6C91" w14:textId="77777777" w:rsidR="00777424" w:rsidRPr="00910740" w:rsidRDefault="00777424" w:rsidP="00777424">
      <w:pPr>
        <w:tabs>
          <w:tab w:val="left" w:pos="4680"/>
          <w:tab w:val="left" w:pos="5040"/>
        </w:tabs>
        <w:rPr>
          <w:rFonts w:ascii="Garamond" w:hAnsi="Garamond" w:cs="Times New Roman"/>
          <w:sz w:val="24"/>
          <w:szCs w:val="24"/>
        </w:rPr>
      </w:pPr>
      <w:r>
        <w:rPr>
          <w:rFonts w:ascii="Garamond" w:hAnsi="Garamond" w:cs="Times New Roman"/>
          <w:sz w:val="24"/>
          <w:szCs w:val="24"/>
        </w:rPr>
        <w:tab/>
        <w:t>§</w:t>
      </w:r>
    </w:p>
    <w:p w14:paraId="4DBDD48F" w14:textId="77777777" w:rsidR="00777424" w:rsidRDefault="00777424" w:rsidP="00777424">
      <w:pPr>
        <w:tabs>
          <w:tab w:val="left" w:pos="720"/>
          <w:tab w:val="left" w:pos="4680"/>
        </w:tabs>
        <w:rPr>
          <w:rFonts w:ascii="Garamond" w:hAnsi="Garamond" w:cs="Times New Roman"/>
          <w:sz w:val="24"/>
          <w:szCs w:val="24"/>
        </w:rPr>
      </w:pPr>
      <w:r>
        <w:rPr>
          <w:rFonts w:ascii="Garamond" w:hAnsi="Garamond"/>
          <w:sz w:val="24"/>
          <w:szCs w:val="24"/>
        </w:rPr>
        <w:t>____________________</w:t>
      </w:r>
      <w:r w:rsidRPr="0085620F">
        <w:rPr>
          <w:rFonts w:ascii="Garamond" w:hAnsi="Garamond"/>
          <w:sz w:val="24"/>
          <w:szCs w:val="24"/>
        </w:rPr>
        <w:t>,</w:t>
      </w:r>
      <w:r>
        <w:rPr>
          <w:rFonts w:ascii="Garamond" w:hAnsi="Garamond"/>
          <w:sz w:val="24"/>
          <w:szCs w:val="24"/>
        </w:rPr>
        <w:tab/>
      </w:r>
      <w:r w:rsidRPr="00910740">
        <w:rPr>
          <w:rFonts w:ascii="Garamond" w:hAnsi="Garamond" w:cs="Times New Roman"/>
          <w:sz w:val="24"/>
          <w:szCs w:val="24"/>
        </w:rPr>
        <w:t>§</w:t>
      </w:r>
    </w:p>
    <w:p w14:paraId="069062A5" w14:textId="77777777" w:rsidR="00777424" w:rsidRPr="00891678" w:rsidRDefault="00777424" w:rsidP="00777424">
      <w:pPr>
        <w:tabs>
          <w:tab w:val="left" w:pos="720"/>
          <w:tab w:val="left" w:pos="4680"/>
        </w:tabs>
        <w:rPr>
          <w:rFonts w:ascii="Garamond" w:hAnsi="Garamond" w:cs="Times New Roman"/>
          <w:sz w:val="24"/>
          <w:szCs w:val="24"/>
          <w:lang w:val="en-CA"/>
        </w:rPr>
      </w:pPr>
      <w:r>
        <w:rPr>
          <w:rFonts w:ascii="Garamond" w:hAnsi="Garamond" w:cs="Times New Roman"/>
          <w:sz w:val="24"/>
          <w:szCs w:val="24"/>
        </w:rPr>
        <w:tab/>
      </w:r>
      <w:r>
        <w:rPr>
          <w:rFonts w:ascii="Garamond" w:hAnsi="Garamond" w:cs="Times New Roman"/>
          <w:sz w:val="24"/>
          <w:szCs w:val="24"/>
        </w:rPr>
        <w:tab/>
        <w:t>§</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p>
    <w:p w14:paraId="6C250E9C" w14:textId="77777777" w:rsidR="00777424" w:rsidRDefault="00777424" w:rsidP="00777424">
      <w:pPr>
        <w:tabs>
          <w:tab w:val="left" w:pos="1440"/>
        </w:tabs>
        <w:rPr>
          <w:rFonts w:ascii="Garamond" w:hAnsi="Garamond" w:cs="Times New Roman"/>
          <w:sz w:val="24"/>
          <w:szCs w:val="24"/>
        </w:rPr>
      </w:pPr>
      <w:r>
        <w:rPr>
          <w:rFonts w:ascii="Garamond" w:hAnsi="Garamond" w:cs="Times New Roman"/>
          <w:sz w:val="24"/>
          <w:szCs w:val="24"/>
        </w:rPr>
        <w:tab/>
        <w:t>Plaintiff(s),</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t xml:space="preserve">      §</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p>
    <w:p w14:paraId="64AE5920" w14:textId="77777777" w:rsidR="00777424" w:rsidRPr="00B31A6A" w:rsidRDefault="00777424" w:rsidP="00777424">
      <w:pPr>
        <w:tabs>
          <w:tab w:val="left" w:pos="720"/>
          <w:tab w:val="left" w:pos="4680"/>
        </w:tabs>
        <w:rPr>
          <w:rFonts w:ascii="Garamond" w:hAnsi="Garamond" w:cs="Times New Roman"/>
          <w:sz w:val="24"/>
          <w:szCs w:val="24"/>
          <w:lang w:val="en-CA"/>
        </w:rPr>
      </w:pPr>
      <w:r>
        <w:rPr>
          <w:rFonts w:ascii="Garamond" w:hAnsi="Garamond" w:cs="Times New Roman"/>
          <w:sz w:val="24"/>
          <w:szCs w:val="24"/>
        </w:rPr>
        <w:tab/>
      </w:r>
      <w:r>
        <w:rPr>
          <w:rFonts w:ascii="Garamond" w:hAnsi="Garamond" w:cs="Times New Roman"/>
          <w:sz w:val="24"/>
          <w:szCs w:val="24"/>
        </w:rPr>
        <w:tab/>
        <w:t>§</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proofErr w:type="gramStart"/>
      <w:r>
        <w:rPr>
          <w:rFonts w:ascii="Garamond" w:hAnsi="Garamond" w:cs="Times New Roman"/>
          <w:sz w:val="24"/>
          <w:szCs w:val="24"/>
          <w:lang w:val="en-CA"/>
        </w:rPr>
        <w:t>1</w:t>
      </w:r>
      <w:r w:rsidRPr="00910740">
        <w:rPr>
          <w:rFonts w:ascii="Garamond" w:hAnsi="Garamond" w:cs="Times New Roman"/>
          <w:sz w:val="24"/>
          <w:szCs w:val="24"/>
          <w:lang w:val="en-CA"/>
        </w:rPr>
        <w:t>:</w:t>
      </w:r>
      <w:r>
        <w:rPr>
          <w:rFonts w:ascii="Garamond" w:hAnsi="Garamond" w:cs="Times New Roman"/>
          <w:sz w:val="24"/>
          <w:szCs w:val="24"/>
          <w:lang w:val="en-CA"/>
        </w:rPr>
        <w:t>_</w:t>
      </w:r>
      <w:proofErr w:type="gramEnd"/>
      <w:r>
        <w:rPr>
          <w:rFonts w:ascii="Garamond" w:hAnsi="Garamond" w:cs="Times New Roman"/>
          <w:sz w:val="24"/>
          <w:szCs w:val="24"/>
          <w:lang w:val="en-CA"/>
        </w:rPr>
        <w:t>_</w:t>
      </w:r>
      <w:r w:rsidRPr="00910740">
        <w:rPr>
          <w:rFonts w:ascii="Garamond" w:hAnsi="Garamond" w:cs="Times New Roman"/>
          <w:sz w:val="24"/>
          <w:szCs w:val="24"/>
          <w:lang w:val="en-CA"/>
        </w:rPr>
        <w:t>-CV-</w:t>
      </w:r>
      <w:r>
        <w:rPr>
          <w:rFonts w:ascii="Garamond" w:hAnsi="Garamond" w:cs="Times New Roman"/>
          <w:sz w:val="24"/>
          <w:szCs w:val="24"/>
          <w:lang w:val="en-CA"/>
        </w:rPr>
        <w:t>____</w:t>
      </w:r>
      <w:r w:rsidRPr="00910740">
        <w:rPr>
          <w:rFonts w:ascii="Garamond" w:hAnsi="Garamond" w:cs="Times New Roman"/>
          <w:sz w:val="24"/>
          <w:szCs w:val="24"/>
          <w:lang w:val="en-CA"/>
        </w:rPr>
        <w:t>-RP</w:t>
      </w:r>
    </w:p>
    <w:p w14:paraId="0F9E148B" w14:textId="77777777" w:rsidR="00777424" w:rsidRPr="00910740" w:rsidRDefault="00777424" w:rsidP="00777424">
      <w:pPr>
        <w:tabs>
          <w:tab w:val="left" w:pos="4680"/>
        </w:tabs>
        <w:rPr>
          <w:rFonts w:ascii="Garamond" w:hAnsi="Garamond" w:cs="Times New Roman"/>
          <w:sz w:val="24"/>
          <w:szCs w:val="24"/>
        </w:rPr>
      </w:pPr>
      <w:r w:rsidRPr="00910740">
        <w:rPr>
          <w:rFonts w:ascii="Garamond" w:hAnsi="Garamond" w:cs="Times New Roman"/>
          <w:sz w:val="24"/>
          <w:szCs w:val="24"/>
        </w:rPr>
        <w:t>v.</w:t>
      </w:r>
      <w:r w:rsidRPr="00910740">
        <w:rPr>
          <w:rFonts w:ascii="Garamond" w:hAnsi="Garamond" w:cs="Times New Roman"/>
          <w:sz w:val="24"/>
          <w:szCs w:val="24"/>
        </w:rPr>
        <w:tab/>
        <w:t>§</w:t>
      </w:r>
      <w:r w:rsidRPr="00910740">
        <w:rPr>
          <w:rFonts w:ascii="Garamond" w:hAnsi="Garamond" w:cs="Times New Roman"/>
          <w:sz w:val="24"/>
          <w:szCs w:val="24"/>
        </w:rPr>
        <w:tab/>
      </w:r>
      <w:r w:rsidRPr="00910740">
        <w:rPr>
          <w:rFonts w:ascii="Garamond" w:hAnsi="Garamond" w:cs="Times New Roman"/>
          <w:sz w:val="24"/>
          <w:szCs w:val="24"/>
        </w:rPr>
        <w:tab/>
      </w:r>
      <w:r w:rsidRPr="00910740">
        <w:rPr>
          <w:rFonts w:ascii="Garamond" w:hAnsi="Garamond" w:cs="Times New Roman"/>
          <w:sz w:val="24"/>
          <w:szCs w:val="24"/>
        </w:rPr>
        <w:tab/>
      </w:r>
    </w:p>
    <w:p w14:paraId="3E86CBE6" w14:textId="77777777" w:rsidR="00777424" w:rsidRPr="00891678" w:rsidRDefault="00777424" w:rsidP="00777424">
      <w:pPr>
        <w:tabs>
          <w:tab w:val="left" w:pos="4680"/>
        </w:tabs>
        <w:rPr>
          <w:rFonts w:ascii="Garamond" w:hAnsi="Garamond" w:cs="Times New Roman"/>
          <w:i/>
          <w:sz w:val="24"/>
          <w:szCs w:val="24"/>
        </w:rPr>
      </w:pPr>
      <w:r w:rsidRPr="00910740">
        <w:rPr>
          <w:rFonts w:ascii="Garamond" w:hAnsi="Garamond" w:cs="Times New Roman"/>
          <w:sz w:val="24"/>
          <w:szCs w:val="24"/>
        </w:rPr>
        <w:tab/>
        <w:t>§</w:t>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p>
    <w:p w14:paraId="54490142" w14:textId="77777777" w:rsidR="00777424" w:rsidRPr="00910740" w:rsidRDefault="00777424" w:rsidP="00777424">
      <w:pPr>
        <w:tabs>
          <w:tab w:val="left" w:pos="4680"/>
        </w:tabs>
        <w:rPr>
          <w:rFonts w:ascii="Garamond" w:hAnsi="Garamond" w:cs="Times New Roman"/>
          <w:sz w:val="24"/>
          <w:szCs w:val="24"/>
        </w:rPr>
      </w:pPr>
      <w:r>
        <w:rPr>
          <w:rFonts w:ascii="Garamond" w:hAnsi="Garamond" w:cs="Times New Roman"/>
          <w:sz w:val="24"/>
          <w:szCs w:val="24"/>
        </w:rPr>
        <w:t>____________________</w:t>
      </w:r>
      <w:r w:rsidRPr="00910740">
        <w:rPr>
          <w:rFonts w:ascii="Garamond" w:hAnsi="Garamond" w:cs="Times New Roman"/>
          <w:sz w:val="24"/>
          <w:szCs w:val="24"/>
        </w:rPr>
        <w:t>,</w:t>
      </w:r>
      <w:r w:rsidRPr="00910740">
        <w:rPr>
          <w:rFonts w:ascii="Garamond" w:hAnsi="Garamond" w:cs="Times New Roman"/>
          <w:sz w:val="24"/>
          <w:szCs w:val="24"/>
        </w:rPr>
        <w:tab/>
        <w:t>§</w:t>
      </w:r>
      <w:r w:rsidRPr="00910740">
        <w:rPr>
          <w:rFonts w:ascii="Garamond" w:hAnsi="Garamond" w:cs="Times New Roman"/>
          <w:sz w:val="24"/>
          <w:szCs w:val="24"/>
        </w:rPr>
        <w:tab/>
      </w:r>
      <w:r w:rsidRPr="00910740">
        <w:rPr>
          <w:rFonts w:ascii="Garamond" w:hAnsi="Garamond" w:cs="Times New Roman"/>
          <w:sz w:val="24"/>
          <w:szCs w:val="24"/>
        </w:rPr>
        <w:tab/>
      </w:r>
      <w:r>
        <w:rPr>
          <w:rFonts w:ascii="Garamond" w:hAnsi="Garamond" w:cs="Times New Roman"/>
          <w:sz w:val="24"/>
          <w:szCs w:val="24"/>
        </w:rPr>
        <w:tab/>
      </w:r>
    </w:p>
    <w:p w14:paraId="0FC21E7E" w14:textId="77777777" w:rsidR="00777424" w:rsidRPr="00910740" w:rsidRDefault="00777424" w:rsidP="00777424">
      <w:pPr>
        <w:tabs>
          <w:tab w:val="left" w:pos="4680"/>
        </w:tabs>
        <w:rPr>
          <w:rFonts w:ascii="Garamond" w:hAnsi="Garamond" w:cs="Times New Roman"/>
          <w:sz w:val="24"/>
          <w:szCs w:val="24"/>
        </w:rPr>
      </w:pPr>
      <w:r w:rsidRPr="00910740">
        <w:rPr>
          <w:rFonts w:ascii="Garamond" w:hAnsi="Garamond" w:cs="Times New Roman"/>
          <w:sz w:val="24"/>
          <w:szCs w:val="24"/>
        </w:rPr>
        <w:tab/>
        <w:t>§</w:t>
      </w:r>
      <w:r w:rsidRPr="00910740">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p>
    <w:p w14:paraId="25186F43" w14:textId="77777777" w:rsidR="00777424" w:rsidRPr="00910740" w:rsidRDefault="00777424" w:rsidP="00777424">
      <w:pPr>
        <w:tabs>
          <w:tab w:val="left" w:pos="1440"/>
          <w:tab w:val="left" w:pos="4680"/>
        </w:tabs>
        <w:rPr>
          <w:rFonts w:ascii="Garamond" w:hAnsi="Garamond" w:cs="Times New Roman"/>
          <w:sz w:val="24"/>
          <w:szCs w:val="24"/>
        </w:rPr>
      </w:pPr>
      <w:r>
        <w:rPr>
          <w:rFonts w:ascii="Garamond" w:hAnsi="Garamond" w:cs="Times New Roman"/>
          <w:sz w:val="24"/>
          <w:szCs w:val="24"/>
        </w:rPr>
        <w:tab/>
        <w:t>Defendant(s)</w:t>
      </w:r>
      <w:r w:rsidRPr="00910740">
        <w:rPr>
          <w:rFonts w:ascii="Garamond" w:hAnsi="Garamond" w:cs="Times New Roman"/>
          <w:sz w:val="24"/>
          <w:szCs w:val="24"/>
        </w:rPr>
        <w:t>.</w:t>
      </w:r>
      <w:r w:rsidRPr="00910740">
        <w:rPr>
          <w:rFonts w:ascii="Garamond" w:hAnsi="Garamond" w:cs="Times New Roman"/>
          <w:sz w:val="24"/>
          <w:szCs w:val="24"/>
        </w:rPr>
        <w:tab/>
        <w:t>§</w:t>
      </w:r>
    </w:p>
    <w:p w14:paraId="35712C9D" w14:textId="77777777" w:rsidR="00777424" w:rsidRDefault="00777424" w:rsidP="00777424">
      <w:pPr>
        <w:numPr>
          <w:ilvl w:val="12"/>
          <w:numId w:val="0"/>
        </w:numPr>
        <w:rPr>
          <w:rFonts w:ascii="Garamond" w:hAnsi="Garamond"/>
          <w:sz w:val="24"/>
          <w:szCs w:val="24"/>
        </w:rPr>
      </w:pPr>
    </w:p>
    <w:p w14:paraId="51C9639E" w14:textId="77777777" w:rsidR="00777424" w:rsidRPr="00811CD4" w:rsidRDefault="00777424" w:rsidP="00777424">
      <w:pPr>
        <w:numPr>
          <w:ilvl w:val="12"/>
          <w:numId w:val="0"/>
        </w:numPr>
        <w:jc w:val="center"/>
        <w:rPr>
          <w:rFonts w:ascii="Garamond" w:hAnsi="Garamond"/>
          <w:sz w:val="24"/>
          <w:szCs w:val="24"/>
        </w:rPr>
      </w:pPr>
      <w:r w:rsidRPr="00811CD4">
        <w:rPr>
          <w:rFonts w:ascii="Garamond" w:hAnsi="Garamond"/>
          <w:b/>
          <w:bCs/>
          <w:sz w:val="24"/>
          <w:szCs w:val="24"/>
        </w:rPr>
        <w:t>NOTICE CONCERNING REFERENCE TO</w:t>
      </w:r>
    </w:p>
    <w:p w14:paraId="35FF8369" w14:textId="77777777" w:rsidR="00777424" w:rsidRPr="00811CD4" w:rsidRDefault="00777424" w:rsidP="00777424">
      <w:pPr>
        <w:numPr>
          <w:ilvl w:val="12"/>
          <w:numId w:val="0"/>
        </w:numPr>
        <w:jc w:val="center"/>
        <w:rPr>
          <w:rFonts w:ascii="Garamond" w:hAnsi="Garamond"/>
          <w:sz w:val="24"/>
          <w:szCs w:val="24"/>
        </w:rPr>
      </w:pPr>
      <w:r w:rsidRPr="00811CD4">
        <w:rPr>
          <w:rFonts w:ascii="Garamond" w:hAnsi="Garamond"/>
          <w:b/>
          <w:bCs/>
          <w:sz w:val="24"/>
          <w:szCs w:val="24"/>
          <w:u w:val="single"/>
        </w:rPr>
        <w:t>UNITED STATES MAGISTRATE JUDGE</w:t>
      </w:r>
    </w:p>
    <w:p w14:paraId="266112E9" w14:textId="77777777" w:rsidR="00777424" w:rsidRPr="00811CD4" w:rsidRDefault="00777424" w:rsidP="00777424">
      <w:pPr>
        <w:numPr>
          <w:ilvl w:val="12"/>
          <w:numId w:val="0"/>
        </w:numPr>
        <w:rPr>
          <w:rFonts w:ascii="Garamond" w:hAnsi="Garamond"/>
          <w:sz w:val="24"/>
          <w:szCs w:val="24"/>
        </w:rPr>
      </w:pPr>
    </w:p>
    <w:p w14:paraId="751F3E39" w14:textId="77777777" w:rsidR="00777424" w:rsidRPr="00811CD4" w:rsidRDefault="00777424" w:rsidP="00777424">
      <w:pPr>
        <w:numPr>
          <w:ilvl w:val="12"/>
          <w:numId w:val="0"/>
        </w:numPr>
        <w:spacing w:line="480" w:lineRule="auto"/>
        <w:rPr>
          <w:rFonts w:ascii="Garamond" w:hAnsi="Garamond"/>
          <w:sz w:val="24"/>
          <w:szCs w:val="24"/>
        </w:rPr>
      </w:pPr>
      <w:r w:rsidRPr="00811CD4">
        <w:rPr>
          <w:rFonts w:ascii="Garamond" w:hAnsi="Garamond"/>
          <w:sz w:val="24"/>
          <w:szCs w:val="24"/>
        </w:rPr>
        <w:tab/>
        <w:t>In accordance with the provisions of 28 U.S.C. § 6</w:t>
      </w:r>
      <w:r>
        <w:rPr>
          <w:rFonts w:ascii="Garamond" w:hAnsi="Garamond"/>
          <w:sz w:val="24"/>
          <w:szCs w:val="24"/>
        </w:rPr>
        <w:t>3</w:t>
      </w:r>
      <w:r w:rsidRPr="00811CD4">
        <w:rPr>
          <w:rFonts w:ascii="Garamond" w:hAnsi="Garamond"/>
          <w:sz w:val="24"/>
          <w:szCs w:val="24"/>
        </w:rPr>
        <w:t>6(c), Federal Rule of Civil Procedure 73, and the Local Rules of the United States District Court for the Western District of Texas, the following party ________________________________________________________________</w:t>
      </w:r>
    </w:p>
    <w:p w14:paraId="4AA2F8C8" w14:textId="77777777" w:rsidR="00777424" w:rsidRPr="00811CD4" w:rsidRDefault="00777424" w:rsidP="00777424">
      <w:pPr>
        <w:numPr>
          <w:ilvl w:val="12"/>
          <w:numId w:val="0"/>
        </w:numPr>
        <w:spacing w:line="480" w:lineRule="auto"/>
        <w:rPr>
          <w:rFonts w:ascii="Garamond" w:hAnsi="Garamond"/>
          <w:sz w:val="24"/>
          <w:szCs w:val="24"/>
        </w:rPr>
      </w:pPr>
      <w:r w:rsidRPr="00811CD4">
        <w:rPr>
          <w:rFonts w:ascii="Garamond" w:hAnsi="Garamond"/>
          <w:sz w:val="24"/>
          <w:szCs w:val="24"/>
        </w:rPr>
        <w:t>through counsel _______________________________________________________________</w:t>
      </w:r>
    </w:p>
    <w:p w14:paraId="692EF608" w14:textId="77777777" w:rsidR="00777424" w:rsidRPr="00811CD4" w:rsidRDefault="00777424" w:rsidP="00777424">
      <w:pPr>
        <w:numPr>
          <w:ilvl w:val="12"/>
          <w:numId w:val="0"/>
        </w:numPr>
        <w:spacing w:line="480" w:lineRule="auto"/>
        <w:rPr>
          <w:rFonts w:ascii="Garamond" w:hAnsi="Garamond"/>
          <w:sz w:val="24"/>
          <w:szCs w:val="24"/>
        </w:rPr>
      </w:pPr>
      <w:r w:rsidRPr="00811CD4">
        <w:rPr>
          <w:rFonts w:ascii="Garamond" w:hAnsi="Garamond"/>
          <w:sz w:val="24"/>
          <w:szCs w:val="24"/>
        </w:rPr>
        <w:tab/>
        <w:t>_</w:t>
      </w:r>
      <w:r>
        <w:rPr>
          <w:rFonts w:ascii="Garamond" w:hAnsi="Garamond"/>
          <w:sz w:val="24"/>
          <w:szCs w:val="24"/>
        </w:rPr>
        <w:t>_</w:t>
      </w:r>
      <w:r w:rsidRPr="00811CD4">
        <w:rPr>
          <w:rFonts w:ascii="Garamond" w:hAnsi="Garamond"/>
          <w:sz w:val="24"/>
          <w:szCs w:val="24"/>
        </w:rPr>
        <w:t>_ consents to having a United States Magistrate Judge preside over the trial in this case.</w:t>
      </w:r>
    </w:p>
    <w:p w14:paraId="49A187E4" w14:textId="77777777" w:rsidR="00777424" w:rsidRPr="00811CD4" w:rsidRDefault="00777424" w:rsidP="00777424">
      <w:pPr>
        <w:numPr>
          <w:ilvl w:val="12"/>
          <w:numId w:val="0"/>
        </w:numPr>
        <w:spacing w:line="480" w:lineRule="auto"/>
        <w:rPr>
          <w:rFonts w:ascii="Garamond" w:hAnsi="Garamond"/>
          <w:sz w:val="24"/>
          <w:szCs w:val="24"/>
        </w:rPr>
      </w:pPr>
      <w:r w:rsidRPr="00811CD4">
        <w:rPr>
          <w:rFonts w:ascii="Garamond" w:hAnsi="Garamond"/>
          <w:sz w:val="24"/>
          <w:szCs w:val="24"/>
        </w:rPr>
        <w:tab/>
        <w:t>_</w:t>
      </w:r>
      <w:r>
        <w:rPr>
          <w:rFonts w:ascii="Garamond" w:hAnsi="Garamond"/>
          <w:sz w:val="24"/>
          <w:szCs w:val="24"/>
        </w:rPr>
        <w:t>_</w:t>
      </w:r>
      <w:r w:rsidRPr="00811CD4">
        <w:rPr>
          <w:rFonts w:ascii="Garamond" w:hAnsi="Garamond"/>
          <w:sz w:val="24"/>
          <w:szCs w:val="24"/>
        </w:rPr>
        <w:t>_ declines to consent to trial before a United States Magistrate Judge.</w:t>
      </w:r>
    </w:p>
    <w:p w14:paraId="54E720C0" w14:textId="77777777" w:rsidR="00777424" w:rsidRPr="00811CD4" w:rsidRDefault="00777424" w:rsidP="00777424">
      <w:pPr>
        <w:numPr>
          <w:ilvl w:val="12"/>
          <w:numId w:val="0"/>
        </w:numPr>
        <w:spacing w:line="480" w:lineRule="auto"/>
        <w:rPr>
          <w:rFonts w:ascii="Garamond" w:hAnsi="Garamond"/>
          <w:sz w:val="24"/>
          <w:szCs w:val="24"/>
        </w:rPr>
      </w:pPr>
    </w:p>
    <w:p w14:paraId="41E0474F" w14:textId="77777777" w:rsidR="00777424" w:rsidRPr="00811CD4" w:rsidRDefault="00777424" w:rsidP="00777424">
      <w:pPr>
        <w:numPr>
          <w:ilvl w:val="12"/>
          <w:numId w:val="0"/>
        </w:numPr>
        <w:spacing w:line="480" w:lineRule="auto"/>
        <w:rPr>
          <w:rFonts w:ascii="Garamond" w:hAnsi="Garamond"/>
          <w:sz w:val="24"/>
          <w:szCs w:val="24"/>
        </w:rPr>
      </w:pP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t>Respectfully submitted,</w:t>
      </w:r>
    </w:p>
    <w:p w14:paraId="541C6835" w14:textId="77777777" w:rsidR="00777424" w:rsidRPr="00811CD4" w:rsidRDefault="00777424" w:rsidP="00777424">
      <w:pPr>
        <w:numPr>
          <w:ilvl w:val="12"/>
          <w:numId w:val="0"/>
        </w:numPr>
        <w:spacing w:line="480" w:lineRule="auto"/>
        <w:rPr>
          <w:rFonts w:ascii="Garamond" w:hAnsi="Garamond"/>
          <w:sz w:val="24"/>
          <w:szCs w:val="24"/>
        </w:rPr>
      </w:pP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t>__________________________________</w:t>
      </w:r>
    </w:p>
    <w:p w14:paraId="60D6902B" w14:textId="77777777" w:rsidR="00777424" w:rsidRPr="00811CD4" w:rsidRDefault="00777424" w:rsidP="00777424">
      <w:pPr>
        <w:numPr>
          <w:ilvl w:val="12"/>
          <w:numId w:val="0"/>
        </w:numPr>
        <w:spacing w:line="480" w:lineRule="auto"/>
        <w:rPr>
          <w:rFonts w:ascii="Garamond" w:hAnsi="Garamond"/>
          <w:sz w:val="24"/>
          <w:szCs w:val="24"/>
        </w:rPr>
      </w:pP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t>Attorney for:</w:t>
      </w:r>
    </w:p>
    <w:p w14:paraId="2265B670" w14:textId="77777777" w:rsidR="00777424" w:rsidRPr="00811CD4" w:rsidRDefault="00777424" w:rsidP="00777424">
      <w:pPr>
        <w:numPr>
          <w:ilvl w:val="12"/>
          <w:numId w:val="0"/>
        </w:numPr>
        <w:spacing w:line="480" w:lineRule="auto"/>
        <w:rPr>
          <w:rFonts w:ascii="Garamond" w:hAnsi="Garamond"/>
          <w:sz w:val="24"/>
          <w:szCs w:val="24"/>
        </w:rPr>
      </w:pP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r>
      <w:r w:rsidRPr="00811CD4">
        <w:rPr>
          <w:rFonts w:ascii="Garamond" w:hAnsi="Garamond"/>
          <w:sz w:val="24"/>
          <w:szCs w:val="24"/>
        </w:rPr>
        <w:tab/>
        <w:t>__________________________________</w:t>
      </w:r>
    </w:p>
    <w:p w14:paraId="3314A0FC" w14:textId="77777777" w:rsidR="00777424" w:rsidRPr="00811CD4" w:rsidRDefault="00777424" w:rsidP="00777424">
      <w:pPr>
        <w:rPr>
          <w:rFonts w:ascii="Garamond" w:hAnsi="Garamond"/>
          <w:sz w:val="24"/>
          <w:szCs w:val="24"/>
        </w:rPr>
      </w:pPr>
    </w:p>
    <w:p w14:paraId="3970A329" w14:textId="77777777" w:rsidR="00777424" w:rsidRPr="00811CD4" w:rsidRDefault="00777424" w:rsidP="00777424">
      <w:pPr>
        <w:rPr>
          <w:rFonts w:ascii="Garamond" w:hAnsi="Garamond"/>
          <w:sz w:val="24"/>
          <w:szCs w:val="24"/>
        </w:rPr>
      </w:pPr>
    </w:p>
    <w:p w14:paraId="31303DE7" w14:textId="77777777" w:rsidR="00777424" w:rsidRDefault="00777424" w:rsidP="00777424"/>
    <w:p w14:paraId="22C390E0" w14:textId="77777777" w:rsidR="00777424" w:rsidRDefault="00777424" w:rsidP="00777424"/>
    <w:p w14:paraId="43999F91" w14:textId="77777777" w:rsidR="00777424" w:rsidRDefault="00777424" w:rsidP="00777424"/>
    <w:p w14:paraId="778B4E5F" w14:textId="77777777" w:rsidR="00777424" w:rsidRDefault="00777424" w:rsidP="00777424"/>
    <w:p w14:paraId="4AD62A8D" w14:textId="77777777" w:rsidR="00A57C7A" w:rsidRDefault="00A57C7A"/>
    <w:sectPr w:rsidR="00A57C7A" w:rsidSect="00777424">
      <w:footerReference w:type="default" r:id="rId8"/>
      <w:type w:val="continuous"/>
      <w:pgSz w:w="12240" w:h="15840"/>
      <w:pgMar w:top="1440" w:right="1440" w:bottom="1728"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D2FA2" w14:textId="77777777" w:rsidR="00FC428F" w:rsidRDefault="00FC428F">
      <w:r>
        <w:separator/>
      </w:r>
    </w:p>
  </w:endnote>
  <w:endnote w:type="continuationSeparator" w:id="0">
    <w:p w14:paraId="6A280AFF" w14:textId="77777777" w:rsidR="00FC428F" w:rsidRDefault="00FC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A8467" w14:textId="77777777" w:rsidR="00777424" w:rsidRDefault="00777424">
    <w:pPr>
      <w:framePr w:wrap="notBeside" w:hAnchor="text" w:xAlign="center"/>
      <w:rPr>
        <w:sz w:val="22"/>
        <w:szCs w:val="22"/>
      </w:rPr>
    </w:pPr>
    <w:r>
      <w:rPr>
        <w:sz w:val="22"/>
        <w:szCs w:val="22"/>
      </w:rPr>
      <w:fldChar w:fldCharType="begin"/>
    </w:r>
    <w:r>
      <w:rPr>
        <w:sz w:val="22"/>
        <w:szCs w:val="22"/>
      </w:rPr>
      <w:instrText xml:space="preserve"> PAGE  </w:instrText>
    </w:r>
    <w:r>
      <w:rPr>
        <w:sz w:val="22"/>
        <w:szCs w:val="22"/>
      </w:rPr>
      <w:fldChar w:fldCharType="end"/>
    </w:r>
  </w:p>
  <w:p w14:paraId="63C640DA" w14:textId="77777777" w:rsidR="00777424" w:rsidRDefault="00777424">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3A72" w14:textId="77777777" w:rsidR="00777424" w:rsidRDefault="00777424" w:rsidP="00FE2B51">
    <w:pPr>
      <w:framePr w:wrap="notBeside" w:hAnchor="text" w:xAlign="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431FE" w14:textId="77777777" w:rsidR="00FC428F" w:rsidRDefault="00FC428F">
      <w:r>
        <w:separator/>
      </w:r>
    </w:p>
  </w:footnote>
  <w:footnote w:type="continuationSeparator" w:id="0">
    <w:p w14:paraId="1D458764" w14:textId="77777777" w:rsidR="00FC428F" w:rsidRDefault="00FC4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5D6C"/>
    <w:multiLevelType w:val="multilevel"/>
    <w:tmpl w:val="914EF436"/>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153538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7424"/>
    <w:rsid w:val="0007103E"/>
    <w:rsid w:val="00184763"/>
    <w:rsid w:val="001A1DA8"/>
    <w:rsid w:val="001F6D26"/>
    <w:rsid w:val="004B4E54"/>
    <w:rsid w:val="005D2643"/>
    <w:rsid w:val="00777424"/>
    <w:rsid w:val="008D4381"/>
    <w:rsid w:val="00A0520F"/>
    <w:rsid w:val="00A57C7A"/>
    <w:rsid w:val="00B44ACA"/>
    <w:rsid w:val="00CB1E9D"/>
    <w:rsid w:val="00D31AD1"/>
    <w:rsid w:val="00ED0014"/>
    <w:rsid w:val="00FC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AA71"/>
  <w15:chartTrackingRefBased/>
  <w15:docId w15:val="{DC3E4089-CB26-4B1C-A3FA-AEA3C985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424"/>
    <w:pPr>
      <w:autoSpaceDE w:val="0"/>
      <w:autoSpaceDN w:val="0"/>
      <w:adjustRightInd w:val="0"/>
      <w:spacing w:after="0" w:line="240" w:lineRule="auto"/>
    </w:pPr>
    <w:rPr>
      <w:rFonts w:ascii="Arial" w:hAnsi="Arial" w:cs="Arial"/>
      <w:kern w:val="0"/>
      <w:sz w:val="20"/>
      <w:szCs w:val="20"/>
    </w:rPr>
  </w:style>
  <w:style w:type="paragraph" w:styleId="Heading1">
    <w:name w:val="heading 1"/>
    <w:basedOn w:val="Normal"/>
    <w:next w:val="Normal"/>
    <w:link w:val="Heading1Char"/>
    <w:uiPriority w:val="9"/>
    <w:qFormat/>
    <w:rsid w:val="007774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4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4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4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4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4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4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4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4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4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4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4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4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4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4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4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4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424"/>
    <w:rPr>
      <w:rFonts w:eastAsiaTheme="majorEastAsia" w:cstheme="majorBidi"/>
      <w:color w:val="272727" w:themeColor="text1" w:themeTint="D8"/>
    </w:rPr>
  </w:style>
  <w:style w:type="paragraph" w:styleId="Title">
    <w:name w:val="Title"/>
    <w:basedOn w:val="Normal"/>
    <w:next w:val="Normal"/>
    <w:link w:val="TitleChar"/>
    <w:uiPriority w:val="10"/>
    <w:qFormat/>
    <w:rsid w:val="007774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4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4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4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424"/>
    <w:pPr>
      <w:spacing w:before="160"/>
      <w:jc w:val="center"/>
    </w:pPr>
    <w:rPr>
      <w:i/>
      <w:iCs/>
      <w:color w:val="404040" w:themeColor="text1" w:themeTint="BF"/>
    </w:rPr>
  </w:style>
  <w:style w:type="character" w:customStyle="1" w:styleId="QuoteChar">
    <w:name w:val="Quote Char"/>
    <w:basedOn w:val="DefaultParagraphFont"/>
    <w:link w:val="Quote"/>
    <w:uiPriority w:val="29"/>
    <w:rsid w:val="00777424"/>
    <w:rPr>
      <w:i/>
      <w:iCs/>
      <w:color w:val="404040" w:themeColor="text1" w:themeTint="BF"/>
    </w:rPr>
  </w:style>
  <w:style w:type="paragraph" w:styleId="ListParagraph">
    <w:name w:val="List Paragraph"/>
    <w:basedOn w:val="Normal"/>
    <w:uiPriority w:val="34"/>
    <w:qFormat/>
    <w:rsid w:val="00777424"/>
    <w:pPr>
      <w:ind w:left="720"/>
      <w:contextualSpacing/>
    </w:pPr>
  </w:style>
  <w:style w:type="character" w:styleId="IntenseEmphasis">
    <w:name w:val="Intense Emphasis"/>
    <w:basedOn w:val="DefaultParagraphFont"/>
    <w:uiPriority w:val="21"/>
    <w:qFormat/>
    <w:rsid w:val="00777424"/>
    <w:rPr>
      <w:i/>
      <w:iCs/>
      <w:color w:val="0F4761" w:themeColor="accent1" w:themeShade="BF"/>
    </w:rPr>
  </w:style>
  <w:style w:type="paragraph" w:styleId="IntenseQuote">
    <w:name w:val="Intense Quote"/>
    <w:basedOn w:val="Normal"/>
    <w:next w:val="Normal"/>
    <w:link w:val="IntenseQuoteChar"/>
    <w:uiPriority w:val="30"/>
    <w:qFormat/>
    <w:rsid w:val="00777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424"/>
    <w:rPr>
      <w:i/>
      <w:iCs/>
      <w:color w:val="0F4761" w:themeColor="accent1" w:themeShade="BF"/>
    </w:rPr>
  </w:style>
  <w:style w:type="character" w:styleId="IntenseReference">
    <w:name w:val="Intense Reference"/>
    <w:basedOn w:val="DefaultParagraphFont"/>
    <w:uiPriority w:val="32"/>
    <w:qFormat/>
    <w:rsid w:val="00777424"/>
    <w:rPr>
      <w:b/>
      <w:bCs/>
      <w:smallCaps/>
      <w:color w:val="0F4761" w:themeColor="accent1" w:themeShade="BF"/>
      <w:spacing w:val="5"/>
    </w:rPr>
  </w:style>
  <w:style w:type="paragraph" w:customStyle="1" w:styleId="Level1">
    <w:name w:val="Level 1"/>
    <w:uiPriority w:val="99"/>
    <w:rsid w:val="00777424"/>
    <w:pPr>
      <w:autoSpaceDE w:val="0"/>
      <w:autoSpaceDN w:val="0"/>
      <w:adjustRightInd w:val="0"/>
      <w:spacing w:after="0" w:line="240" w:lineRule="auto"/>
      <w:ind w:left="720"/>
    </w:pPr>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4951</Characters>
  <Application>Microsoft Office Word</Application>
  <DocSecurity>4</DocSecurity>
  <Lines>225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Holland</dc:creator>
  <cp:keywords/>
  <dc:description/>
  <cp:lastModifiedBy>Sarah Holland</cp:lastModifiedBy>
  <cp:revision>2</cp:revision>
  <dcterms:created xsi:type="dcterms:W3CDTF">2025-04-21T16:27:00Z</dcterms:created>
  <dcterms:modified xsi:type="dcterms:W3CDTF">2025-04-21T16:27:00Z</dcterms:modified>
</cp:coreProperties>
</file>