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470"/>
      </w:tblGrid>
      <w:tr w:rsidR="00657FE3" w:rsidRPr="00657FE3" w14:paraId="28B49C52" w14:textId="77777777" w:rsidTr="002C6389">
        <w:tc>
          <w:tcPr>
            <w:tcW w:w="6470" w:type="dxa"/>
          </w:tcPr>
          <w:p w14:paraId="75564E7B" w14:textId="6C2BD86E" w:rsidR="00657FE3" w:rsidRPr="001E4FEA" w:rsidRDefault="001E4FEA" w:rsidP="001E4FEA">
            <w:pPr>
              <w:pStyle w:val="Caption-courtname"/>
            </w:pPr>
            <w:r w:rsidRPr="001E4FEA">
              <w:t>United States District Court</w:t>
            </w:r>
          </w:p>
          <w:p w14:paraId="0445700E" w14:textId="037A799E" w:rsidR="0053083B" w:rsidRPr="001E4FEA" w:rsidRDefault="001E4FEA" w:rsidP="001E4FEA">
            <w:pPr>
              <w:pStyle w:val="Caption-courtname"/>
            </w:pPr>
            <w:r w:rsidRPr="001E4FEA">
              <w:t>Western District of Texas</w:t>
            </w:r>
          </w:p>
          <w:p w14:paraId="0B0DBA66" w14:textId="6590822A" w:rsidR="001E4FEA" w:rsidRPr="0053083B" w:rsidRDefault="001E4FEA" w:rsidP="001E4FEA">
            <w:pPr>
              <w:pStyle w:val="Caption-courtname"/>
            </w:pPr>
            <w:r w:rsidRPr="001E4FEA">
              <w:t>Austin Division</w:t>
            </w:r>
          </w:p>
        </w:tc>
      </w:tr>
      <w:tr w:rsidR="00657FE3" w:rsidRPr="00657FE3" w14:paraId="5AE6F989" w14:textId="77777777" w:rsidTr="002C6389">
        <w:trPr>
          <w:trHeight w:hRule="exact" w:val="173"/>
        </w:trPr>
        <w:tc>
          <w:tcPr>
            <w:tcW w:w="6470" w:type="dxa"/>
          </w:tcPr>
          <w:p w14:paraId="33DDB148" w14:textId="77777777" w:rsidR="00657FE3" w:rsidRPr="00657FE3" w:rsidRDefault="00657FE3" w:rsidP="001E4FEA">
            <w:pPr>
              <w:pStyle w:val="Caption-courtname"/>
            </w:pPr>
            <w:r w:rsidRPr="00657FE3">
              <w:rPr>
                <w:noProof/>
                <w14:textOutline w14:w="0" w14:cap="rnd" w14:cmpd="sng" w14:algn="ctr">
                  <w14:noFill/>
                  <w14:prstDash w14:val="solid"/>
                  <w14:bevel/>
                </w14:textOutline>
              </w:rPr>
              <mc:AlternateContent>
                <mc:Choice Requires="wps">
                  <w:drawing>
                    <wp:anchor distT="0" distB="0" distL="114300" distR="114300" simplePos="0" relativeHeight="251666432" behindDoc="0" locked="0" layoutInCell="1" allowOverlap="1" wp14:anchorId="7A28C18C" wp14:editId="08960A47">
                      <wp:simplePos x="0" y="0"/>
                      <wp:positionH relativeFrom="column">
                        <wp:posOffset>1828800</wp:posOffset>
                      </wp:positionH>
                      <wp:positionV relativeFrom="paragraph">
                        <wp:posOffset>72721</wp:posOffset>
                      </wp:positionV>
                      <wp:extent cx="457200" cy="0"/>
                      <wp:effectExtent l="0" t="0" r="0" b="0"/>
                      <wp:wrapSquare wrapText="bothSides"/>
                      <wp:docPr id="940998706" name="Straight Connector 940998706"/>
                      <wp:cNvGraphicFramePr/>
                      <a:graphic xmlns:a="http://schemas.openxmlformats.org/drawingml/2006/main">
                        <a:graphicData uri="http://schemas.microsoft.com/office/word/2010/wordprocessingShape">
                          <wps:wsp>
                            <wps:cNvCnPr/>
                            <wps:spPr>
                              <a:xfrm>
                                <a:off x="0" y="0"/>
                                <a:ext cx="457200" cy="0"/>
                              </a:xfrm>
                              <a:prstGeom prst="line">
                                <a:avLst/>
                              </a:prstGeom>
                              <a:ln w="6350" cap="rnd">
                                <a:round/>
                                <a:headEnd type="none" w="med" len="med"/>
                                <a:tailEnd type="none"/>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159F6FA" id="Straight Connector 940998706"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5.75pt" to="180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" strokecolor="black [3200]" strokeweight=".5pt">
                      <v:stroke endcap="round"/>
                      <w10:wrap type="square"/>
                    </v:line>
                  </w:pict>
                </mc:Fallback>
              </mc:AlternateContent>
            </w:r>
          </w:p>
        </w:tc>
      </w:tr>
      <w:tr w:rsidR="00657FE3" w:rsidRPr="00657FE3" w14:paraId="19B02FA0" w14:textId="77777777" w:rsidTr="002C6389">
        <w:trPr>
          <w:trHeight w:val="414"/>
        </w:trPr>
        <w:tc>
          <w:tcPr>
            <w:tcW w:w="6470" w:type="dxa"/>
          </w:tcPr>
          <w:p w14:paraId="69FFE990" w14:textId="3FDF93A9" w:rsidR="00657FE3" w:rsidRPr="00657FE3" w:rsidRDefault="00657FE3" w:rsidP="002C6389">
            <w:pPr>
              <w:pStyle w:val="Caption-docketnumber"/>
            </w:pPr>
            <w:r w:rsidRPr="00657FE3">
              <w:t xml:space="preserve">No. </w:t>
            </w:r>
            <w:r>
              <w:t>1</w:t>
            </w:r>
            <w:r w:rsidRPr="00657FE3">
              <w:t>:00-cv-00000</w:t>
            </w:r>
          </w:p>
        </w:tc>
      </w:tr>
      <w:tr w:rsidR="00657FE3" w:rsidRPr="00657FE3" w14:paraId="3CD58FF3" w14:textId="77777777" w:rsidTr="002C6389">
        <w:trPr>
          <w:trHeight w:hRule="exact" w:val="173"/>
        </w:trPr>
        <w:tc>
          <w:tcPr>
            <w:tcW w:w="6470" w:type="dxa"/>
          </w:tcPr>
          <w:p w14:paraId="171FDFB3" w14:textId="77777777" w:rsidR="00657FE3" w:rsidRPr="00657FE3" w:rsidRDefault="00657FE3" w:rsidP="001E4FEA">
            <w:pPr>
              <w:pStyle w:val="Caption-courtname"/>
            </w:pPr>
            <w:r w:rsidRPr="00657FE3">
              <w:rPr>
                <w:noProof/>
                <w14:textOutline w14:w="0" w14:cap="rnd" w14:cmpd="sng" w14:algn="ctr">
                  <w14:noFill/>
                  <w14:prstDash w14:val="solid"/>
                  <w14:bevel/>
                </w14:textOutline>
              </w:rPr>
              <mc:AlternateContent>
                <mc:Choice Requires="wps">
                  <w:drawing>
                    <wp:anchor distT="0" distB="0" distL="114300" distR="114300" simplePos="0" relativeHeight="251667456" behindDoc="0" locked="0" layoutInCell="1" allowOverlap="1" wp14:anchorId="7F15075A" wp14:editId="64C8056C">
                      <wp:simplePos x="0" y="0"/>
                      <wp:positionH relativeFrom="column">
                        <wp:posOffset>1828800</wp:posOffset>
                      </wp:positionH>
                      <wp:positionV relativeFrom="paragraph">
                        <wp:posOffset>64466</wp:posOffset>
                      </wp:positionV>
                      <wp:extent cx="457200" cy="0"/>
                      <wp:effectExtent l="0" t="0" r="0" b="0"/>
                      <wp:wrapSquare wrapText="bothSides"/>
                      <wp:docPr id="796602629" name="Straight Connector 796602629"/>
                      <wp:cNvGraphicFramePr/>
                      <a:graphic xmlns:a="http://schemas.openxmlformats.org/drawingml/2006/main">
                        <a:graphicData uri="http://schemas.microsoft.com/office/word/2010/wordprocessingShape">
                          <wps:wsp>
                            <wps:cNvCnPr/>
                            <wps:spPr>
                              <a:xfrm>
                                <a:off x="0" y="0"/>
                                <a:ext cx="457200" cy="0"/>
                              </a:xfrm>
                              <a:prstGeom prst="line">
                                <a:avLst/>
                              </a:prstGeom>
                              <a:ln w="6350" cap="rnd">
                                <a:round/>
                                <a:headEnd type="none" w="med" len="med"/>
                                <a:tailEnd type="none"/>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6236D24" id="Straight Connector 796602629"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5.1pt" to="180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" strokecolor="black [3200]" strokeweight=".5pt">
                      <v:stroke endcap="round"/>
                      <w10:wrap type="square"/>
                    </v:line>
                  </w:pict>
                </mc:Fallback>
              </mc:AlternateContent>
            </w:r>
          </w:p>
        </w:tc>
      </w:tr>
      <w:tr w:rsidR="00657FE3" w:rsidRPr="00657FE3" w14:paraId="3163D321" w14:textId="77777777" w:rsidTr="002C6389">
        <w:tc>
          <w:tcPr>
            <w:tcW w:w="6470" w:type="dxa"/>
          </w:tcPr>
          <w:p w14:paraId="68002069" w14:textId="77777777" w:rsidR="00657FE3" w:rsidRPr="00657FE3" w:rsidRDefault="00657FE3" w:rsidP="002C6389">
            <w:pPr>
              <w:pStyle w:val="Caption-partyname"/>
            </w:pPr>
            <w:r w:rsidRPr="00657FE3">
              <w:t>XXXX,</w:t>
            </w:r>
          </w:p>
          <w:p w14:paraId="67E852C1" w14:textId="77777777" w:rsidR="00657FE3" w:rsidRPr="00657FE3" w:rsidRDefault="00657FE3" w:rsidP="002C6389">
            <w:pPr>
              <w:pStyle w:val="Caption-partytitle"/>
            </w:pPr>
            <w:r w:rsidRPr="00657FE3">
              <w:t>Plaintiff,</w:t>
            </w:r>
          </w:p>
          <w:p w14:paraId="56BBA48E" w14:textId="77777777" w:rsidR="00657FE3" w:rsidRPr="00657FE3" w:rsidRDefault="00657FE3" w:rsidP="002C6389">
            <w:pPr>
              <w:pStyle w:val="Caption-vincasename"/>
              <w:spacing w:line="300" w:lineRule="exact"/>
            </w:pPr>
            <w:r w:rsidRPr="00657FE3">
              <w:t>v.</w:t>
            </w:r>
          </w:p>
          <w:p w14:paraId="77A4D1BF" w14:textId="77777777" w:rsidR="00657FE3" w:rsidRPr="00657FE3" w:rsidRDefault="00657FE3" w:rsidP="002C6389">
            <w:pPr>
              <w:pStyle w:val="Caption-partyname"/>
            </w:pPr>
            <w:r w:rsidRPr="00657FE3">
              <w:t>XXXXX,</w:t>
            </w:r>
          </w:p>
          <w:p w14:paraId="090F7763" w14:textId="77777777" w:rsidR="00657FE3" w:rsidRPr="00657FE3" w:rsidRDefault="00657FE3" w:rsidP="002C6389">
            <w:pPr>
              <w:pStyle w:val="Caption-partytitle"/>
            </w:pPr>
            <w:r w:rsidRPr="00657FE3">
              <w:t>Defendant.</w:t>
            </w:r>
          </w:p>
        </w:tc>
      </w:tr>
      <w:tr w:rsidR="00657FE3" w:rsidRPr="00657FE3" w14:paraId="7869492A" w14:textId="77777777" w:rsidTr="002C6389">
        <w:trPr>
          <w:trHeight w:hRule="exact" w:val="173"/>
        </w:trPr>
        <w:tc>
          <w:tcPr>
            <w:tcW w:w="6470" w:type="dxa"/>
          </w:tcPr>
          <w:p w14:paraId="5DA75B60" w14:textId="77777777" w:rsidR="00657FE3" w:rsidRPr="00657FE3" w:rsidRDefault="00657FE3" w:rsidP="001E4FEA">
            <w:pPr>
              <w:pStyle w:val="Caption-courtname"/>
              <w:rPr>
                <w:spacing w:val="0"/>
              </w:rPr>
            </w:pPr>
            <w:r w:rsidRPr="00657FE3">
              <w:rPr>
                <w:noProof/>
                <w14:textOutline w14:w="0" w14:cap="rnd" w14:cmpd="sng" w14:algn="ctr">
                  <w14:noFill/>
                  <w14:prstDash w14:val="solid"/>
                  <w14:bevel/>
                </w14:textOutline>
              </w:rPr>
              <mc:AlternateContent>
                <mc:Choice Requires="wps">
                  <w:drawing>
                    <wp:anchor distT="0" distB="0" distL="114300" distR="114300" simplePos="0" relativeHeight="251668480" behindDoc="0" locked="0" layoutInCell="1" allowOverlap="1" wp14:anchorId="6884F8A4" wp14:editId="5043A7CF">
                      <wp:simplePos x="0" y="0"/>
                      <wp:positionH relativeFrom="column">
                        <wp:posOffset>1828800</wp:posOffset>
                      </wp:positionH>
                      <wp:positionV relativeFrom="paragraph">
                        <wp:posOffset>73329</wp:posOffset>
                      </wp:positionV>
                      <wp:extent cx="457200" cy="0"/>
                      <wp:effectExtent l="0" t="0" r="0" b="0"/>
                      <wp:wrapSquare wrapText="bothSides"/>
                      <wp:docPr id="7" name="Straight Connector 7"/>
                      <wp:cNvGraphicFramePr/>
                      <a:graphic xmlns:a="http://schemas.openxmlformats.org/drawingml/2006/main">
                        <a:graphicData uri="http://schemas.microsoft.com/office/word/2010/wordprocessingShape">
                          <wps:wsp>
                            <wps:cNvCnPr/>
                            <wps:spPr>
                              <a:xfrm>
                                <a:off x="0" y="0"/>
                                <a:ext cx="457200" cy="0"/>
                              </a:xfrm>
                              <a:prstGeom prst="line">
                                <a:avLst/>
                              </a:prstGeom>
                              <a:ln w="6350" cap="rnd">
                                <a:round/>
                                <a:headEnd type="none" w="med" len="med"/>
                                <a:tailEnd type="none"/>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C3C8A12" id="Straight Connector 7"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5.75pt" to="180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" strokecolor="black [3200]" strokeweight=".5pt">
                      <v:stroke endcap="round"/>
                      <w10:wrap type="square"/>
                    </v:line>
                  </w:pict>
                </mc:Fallback>
              </mc:AlternateContent>
            </w:r>
          </w:p>
        </w:tc>
      </w:tr>
    </w:tbl>
    <w:p w14:paraId="5B1562D6" w14:textId="2C828BE4" w:rsidR="00657FE3" w:rsidRPr="001B5192" w:rsidRDefault="001B5192" w:rsidP="00BB2A50">
      <w:pPr>
        <w:pStyle w:val="Centersanserifboldheading"/>
        <w:rPr>
          <w:smallCaps/>
          <w14:textOutline w14:w="3175" w14:cap="rnd" w14:cmpd="sng" w14:algn="ctr">
            <w14:noFill/>
            <w14:prstDash w14:val="solid"/>
            <w14:bevel/>
          </w14:textOutline>
        </w:rPr>
      </w:pPr>
      <w:r w:rsidRPr="001B5192">
        <w:rPr>
          <w:smallCaps/>
          <w14:textOutline w14:w="3175" w14:cap="rnd" w14:cmpd="sng" w14:algn="ctr">
            <w14:noFill/>
            <w14:prstDash w14:val="solid"/>
            <w14:bevel/>
          </w14:textOutline>
        </w:rPr>
        <w:t>Joint Discovery and Case Management Plan</w:t>
      </w:r>
      <w:r w:rsidR="00657FE3" w:rsidRPr="001B5192">
        <w:rPr>
          <w:smallCaps/>
          <w14:textOutline w14:w="3175" w14:cap="rnd" w14:cmpd="sng" w14:algn="ctr">
            <w14:noFill/>
            <w14:prstDash w14:val="solid"/>
            <w14:bevel/>
          </w14:textOutline>
        </w:rPr>
        <w:t xml:space="preserve"> </w:t>
      </w:r>
    </w:p>
    <w:p w14:paraId="529D048E" w14:textId="4D611784" w:rsidR="00657FE3" w:rsidRPr="002E688B" w:rsidRDefault="002E688B" w:rsidP="002E688B">
      <w:pPr>
        <w:pStyle w:val="ListLevel1"/>
      </w:pPr>
      <w:r>
        <w:t xml:space="preserve">Rule 26(f) meeting. </w:t>
      </w:r>
      <w:r w:rsidRPr="002E688B">
        <w:rPr>
          <w:b w:val="0"/>
          <w:bCs w:val="0"/>
        </w:rPr>
        <w:t>State where and when the parties met as required by Rule 26(f). Identify the counsel who attended for each party.</w:t>
      </w:r>
    </w:p>
    <w:p w14:paraId="59BB755D" w14:textId="02A297E3" w:rsidR="002E688B" w:rsidRDefault="00F87AA7" w:rsidP="00F87AA7">
      <w:pPr>
        <w:pStyle w:val="ListLevel1"/>
      </w:pPr>
      <w:r w:rsidRPr="00F87AA7">
        <w:t>Jurisdiction</w:t>
      </w:r>
      <w:r>
        <w:t>.</w:t>
      </w:r>
    </w:p>
    <w:p w14:paraId="2C871F89" w14:textId="75701193" w:rsidR="00F87AA7" w:rsidRPr="00F87AA7" w:rsidRDefault="00F87AA7" w:rsidP="00F87AA7">
      <w:pPr>
        <w:pStyle w:val="ListLevel2"/>
      </w:pPr>
      <w:r>
        <w:t xml:space="preserve">Basis. </w:t>
      </w:r>
      <w:r>
        <w:rPr>
          <w:b w:val="0"/>
          <w:bCs w:val="0"/>
        </w:rPr>
        <w:t>Specify the basis of federal jurisdiction. Identify any disagreements about jurisdiction.</w:t>
      </w:r>
    </w:p>
    <w:p w14:paraId="462DA133" w14:textId="6FD7286A" w:rsidR="00F87AA7" w:rsidRPr="007D3831" w:rsidRDefault="00F87AA7" w:rsidP="00F87AA7">
      <w:pPr>
        <w:pStyle w:val="ListLevel2"/>
      </w:pPr>
      <w:r>
        <w:t>Diversity.</w:t>
      </w:r>
      <w:r>
        <w:rPr>
          <w:b w:val="0"/>
          <w:bCs w:val="0"/>
        </w:rPr>
        <w:t xml:space="preserve"> For jurisdiction based on diversity,</w:t>
      </w:r>
      <w:r w:rsidR="007D3831">
        <w:rPr>
          <w:b w:val="0"/>
          <w:bCs w:val="0"/>
        </w:rPr>
        <w:t xml:space="preserve"> whether the case is filed originally in this Court or is removed from state court, state the amount alleged in controversy and</w:t>
      </w:r>
      <w:r>
        <w:rPr>
          <w:b w:val="0"/>
          <w:bCs w:val="0"/>
        </w:rPr>
        <w:t xml:space="preserve"> identify any disagreemen</w:t>
      </w:r>
      <w:r w:rsidR="007D3831">
        <w:rPr>
          <w:b w:val="0"/>
          <w:bCs w:val="0"/>
        </w:rPr>
        <w:t>ts as to this amount</w:t>
      </w:r>
      <w:r>
        <w:rPr>
          <w:b w:val="0"/>
          <w:bCs w:val="0"/>
        </w:rPr>
        <w:t>.</w:t>
      </w:r>
      <w:r w:rsidR="00F700C4">
        <w:rPr>
          <w:b w:val="0"/>
          <w:bCs w:val="0"/>
        </w:rPr>
        <w:t xml:space="preserve"> </w:t>
      </w:r>
      <w:r>
        <w:rPr>
          <w:b w:val="0"/>
          <w:bCs w:val="0"/>
        </w:rPr>
        <w:t>If the case involves an unincorporated entity as a party (such as an LLC, LLP, or partnership), state the citizenship of every member. Any such party must also attach to this filing an affidavit or declaration establishing citizenship of every member.</w:t>
      </w:r>
    </w:p>
    <w:p w14:paraId="3114482D" w14:textId="511C565B" w:rsidR="007D3831" w:rsidRPr="00F87AA7" w:rsidRDefault="007D3831" w:rsidP="007D3831">
      <w:pPr>
        <w:pStyle w:val="ListLevel2"/>
      </w:pPr>
      <w:r>
        <w:t xml:space="preserve">Removal. </w:t>
      </w:r>
      <w:r w:rsidRPr="007D3831">
        <w:rPr>
          <w:b w:val="0"/>
          <w:bCs w:val="0"/>
        </w:rPr>
        <w:t xml:space="preserve">For cases removed from state court, provide the date(s) on which defendant(s) or their representative(s) first received a copy of the summons and petition. If different, provide the date on which each defendant was served with a copy of the summons and </w:t>
      </w:r>
      <w:r w:rsidR="00306F89">
        <w:rPr>
          <w:b w:val="0"/>
          <w:bCs w:val="0"/>
        </w:rPr>
        <w:lastRenderedPageBreak/>
        <w:t>petition</w:t>
      </w:r>
      <w:r w:rsidRPr="007D3831">
        <w:rPr>
          <w:b w:val="0"/>
          <w:bCs w:val="0"/>
        </w:rPr>
        <w:t>.</w:t>
      </w:r>
      <w:r w:rsidR="00653F92">
        <w:rPr>
          <w:b w:val="0"/>
          <w:bCs w:val="0"/>
        </w:rPr>
        <w:t xml:space="preserve"> Additionally, identify any defendant that did not join in the notice of removal and explain why.</w:t>
      </w:r>
      <w:r w:rsidRPr="007D3831">
        <w:rPr>
          <w:b w:val="0"/>
          <w:bCs w:val="0"/>
        </w:rPr>
        <w:t xml:space="preserve"> </w:t>
      </w:r>
    </w:p>
    <w:p w14:paraId="2ECE9845" w14:textId="4A19DC52" w:rsidR="00F87AA7" w:rsidRPr="00F87AA7" w:rsidRDefault="00F87AA7" w:rsidP="00F87AA7">
      <w:pPr>
        <w:pStyle w:val="ListLevel1"/>
      </w:pPr>
      <w:r>
        <w:t>Case background</w:t>
      </w:r>
      <w:r w:rsidR="006152B7">
        <w:t xml:space="preserve"> and summary</w:t>
      </w:r>
      <w:r>
        <w:t>.</w:t>
      </w:r>
    </w:p>
    <w:p w14:paraId="296A57A2" w14:textId="2D9146DD" w:rsidR="0083216F" w:rsidRPr="00F87AA7" w:rsidRDefault="00F87AA7" w:rsidP="0083216F">
      <w:pPr>
        <w:pStyle w:val="ListLevel2"/>
      </w:pPr>
      <w:r>
        <w:t xml:space="preserve">General description. </w:t>
      </w:r>
      <w:r>
        <w:rPr>
          <w:b w:val="0"/>
          <w:bCs w:val="0"/>
        </w:rPr>
        <w:t>Briefly describe what this case is about. State the elements of each cause of action, defense, and counterclaim</w:t>
      </w:r>
      <w:r w:rsidR="00D51D4B">
        <w:rPr>
          <w:b w:val="0"/>
          <w:bCs w:val="0"/>
        </w:rPr>
        <w:t xml:space="preserve">, including </w:t>
      </w:r>
      <w:r w:rsidR="00220E1D">
        <w:rPr>
          <w:b w:val="0"/>
          <w:bCs w:val="0"/>
        </w:rPr>
        <w:t>citation to supporting</w:t>
      </w:r>
      <w:r w:rsidR="00D51D4B">
        <w:rPr>
          <w:b w:val="0"/>
          <w:bCs w:val="0"/>
        </w:rPr>
        <w:t xml:space="preserve"> authority</w:t>
      </w:r>
      <w:r w:rsidR="006152B7">
        <w:rPr>
          <w:b w:val="0"/>
          <w:bCs w:val="0"/>
        </w:rPr>
        <w:t xml:space="preserve"> for the elements of each claim or defense</w:t>
      </w:r>
      <w:r>
        <w:rPr>
          <w:b w:val="0"/>
          <w:bCs w:val="0"/>
        </w:rPr>
        <w:t>.</w:t>
      </w:r>
      <w:r w:rsidR="00220E1D">
        <w:rPr>
          <w:b w:val="0"/>
          <w:bCs w:val="0"/>
        </w:rPr>
        <w:t xml:space="preserve"> Identify any disagreement about the elements of each cause of action, defense, or counterclaim. </w:t>
      </w:r>
    </w:p>
    <w:p w14:paraId="19F55269" w14:textId="402150D9" w:rsidR="00F87AA7" w:rsidRPr="0083216F" w:rsidRDefault="00F87AA7" w:rsidP="00F87AA7">
      <w:pPr>
        <w:pStyle w:val="ListLevel2"/>
      </w:pPr>
      <w:r>
        <w:t xml:space="preserve">Related case. </w:t>
      </w:r>
      <w:r w:rsidR="00EC7EE4">
        <w:rPr>
          <w:b w:val="0"/>
          <w:bCs w:val="0"/>
        </w:rPr>
        <w:t>Identify</w:t>
      </w:r>
      <w:r>
        <w:rPr>
          <w:b w:val="0"/>
          <w:bCs w:val="0"/>
        </w:rPr>
        <w:t xml:space="preserve"> all related cases pending in any other state or federal court. </w:t>
      </w:r>
      <w:r w:rsidR="00EC7EE4">
        <w:rPr>
          <w:b w:val="0"/>
          <w:bCs w:val="0"/>
        </w:rPr>
        <w:t>For each case, provide</w:t>
      </w:r>
      <w:r>
        <w:rPr>
          <w:b w:val="0"/>
          <w:bCs w:val="0"/>
        </w:rPr>
        <w:t xml:space="preserve"> the court and case number</w:t>
      </w:r>
      <w:r w:rsidR="00EC7EE4">
        <w:rPr>
          <w:b w:val="0"/>
          <w:bCs w:val="0"/>
        </w:rPr>
        <w:t>, and describe how the case</w:t>
      </w:r>
      <w:r>
        <w:rPr>
          <w:b w:val="0"/>
          <w:bCs w:val="0"/>
        </w:rPr>
        <w:t xml:space="preserve"> relates to this case. </w:t>
      </w:r>
    </w:p>
    <w:p w14:paraId="1C2F9D8C" w14:textId="5F7E162C" w:rsidR="0083216F" w:rsidRPr="0083216F" w:rsidRDefault="0083216F" w:rsidP="0083216F">
      <w:pPr>
        <w:pStyle w:val="ListLevel2"/>
      </w:pPr>
      <w:r>
        <w:t xml:space="preserve">Narrowing factual issues. </w:t>
      </w:r>
      <w:r>
        <w:rPr>
          <w:b w:val="0"/>
          <w:bCs w:val="0"/>
        </w:rPr>
        <w:t>Specify any agreements or stipulations that can be made about any relevant facts or any element in the cause(s) of action.</w:t>
      </w:r>
    </w:p>
    <w:p w14:paraId="53084C3B" w14:textId="455C0F63" w:rsidR="0083216F" w:rsidRPr="0083216F" w:rsidRDefault="0083216F" w:rsidP="0083216F">
      <w:pPr>
        <w:pStyle w:val="ListLevel2"/>
      </w:pPr>
      <w:r>
        <w:t xml:space="preserve">Narrowing legal issues. </w:t>
      </w:r>
      <w:r>
        <w:rPr>
          <w:b w:val="0"/>
          <w:bCs w:val="0"/>
        </w:rPr>
        <w:t xml:space="preserve">State any legal issues that can be narrowed by agreement or by motion. </w:t>
      </w:r>
    </w:p>
    <w:p w14:paraId="2DA6097A" w14:textId="47047A83" w:rsidR="0083216F" w:rsidRPr="0083216F" w:rsidRDefault="0083216F" w:rsidP="0083216F">
      <w:pPr>
        <w:pStyle w:val="ListLevel2"/>
      </w:pPr>
      <w:r>
        <w:t xml:space="preserve">Class issues. </w:t>
      </w:r>
      <w:r>
        <w:rPr>
          <w:b w:val="0"/>
          <w:bCs w:val="0"/>
        </w:rPr>
        <w:t>Describe any class-action or collective action issues. Provide the proposed definition of the class. Identify the basis for any opposition.</w:t>
      </w:r>
    </w:p>
    <w:p w14:paraId="5F9F1CAC" w14:textId="1201B44A" w:rsidR="0083216F" w:rsidRDefault="0083216F" w:rsidP="0083216F">
      <w:pPr>
        <w:pStyle w:val="ListLevel1"/>
      </w:pPr>
      <w:r>
        <w:t>Parties.</w:t>
      </w:r>
    </w:p>
    <w:p w14:paraId="2D18FCF7" w14:textId="0BBC53E4" w:rsidR="0083216F" w:rsidRPr="00F076B4" w:rsidRDefault="0083216F" w:rsidP="0083216F">
      <w:pPr>
        <w:pStyle w:val="ListLevel2"/>
      </w:pPr>
      <w:r>
        <w:t>Unserved parties.</w:t>
      </w:r>
      <w:r>
        <w:rPr>
          <w:b w:val="0"/>
          <w:bCs w:val="0"/>
        </w:rPr>
        <w:t xml:space="preserve"> List any unserved parties. State </w:t>
      </w:r>
      <w:r w:rsidR="00D51D4B">
        <w:rPr>
          <w:b w:val="0"/>
          <w:bCs w:val="0"/>
        </w:rPr>
        <w:t>the date</w:t>
      </w:r>
      <w:r>
        <w:rPr>
          <w:b w:val="0"/>
          <w:bCs w:val="0"/>
        </w:rPr>
        <w:t xml:space="preserve"> by which </w:t>
      </w:r>
      <w:r w:rsidR="00D51D4B">
        <w:rPr>
          <w:b w:val="0"/>
          <w:bCs w:val="0"/>
        </w:rPr>
        <w:t>any unserved</w:t>
      </w:r>
      <w:r>
        <w:rPr>
          <w:b w:val="0"/>
          <w:bCs w:val="0"/>
        </w:rPr>
        <w:t xml:space="preserve"> party will be served.</w:t>
      </w:r>
      <w:r w:rsidR="00F700C4">
        <w:rPr>
          <w:b w:val="0"/>
          <w:bCs w:val="0"/>
        </w:rPr>
        <w:t xml:space="preserve"> If more than 90 days have passed since the filing of the complaint or petition, state whether the unserved parties should be dismissed</w:t>
      </w:r>
      <w:r w:rsidR="009C022F">
        <w:rPr>
          <w:b w:val="0"/>
          <w:bCs w:val="0"/>
        </w:rPr>
        <w:t xml:space="preserve"> and if not, why not</w:t>
      </w:r>
      <w:r w:rsidR="00F700C4">
        <w:rPr>
          <w:b w:val="0"/>
          <w:bCs w:val="0"/>
        </w:rPr>
        <w:t>.</w:t>
      </w:r>
    </w:p>
    <w:p w14:paraId="0204252F" w14:textId="59780CEE" w:rsidR="00F076B4" w:rsidRPr="00F076B4" w:rsidRDefault="00F076B4" w:rsidP="0083216F">
      <w:pPr>
        <w:pStyle w:val="ListLevel2"/>
      </w:pPr>
      <w:r>
        <w:t xml:space="preserve">Additional parties. </w:t>
      </w:r>
      <w:r>
        <w:rPr>
          <w:b w:val="0"/>
          <w:bCs w:val="0"/>
        </w:rPr>
        <w:t>List any anticipated additional parties. Identify the party seeking to add them, briefly explain why, and indicate a date by which to do so.</w:t>
      </w:r>
    </w:p>
    <w:p w14:paraId="04CF62BF" w14:textId="6E560EBA" w:rsidR="00F076B4" w:rsidRPr="00F076B4" w:rsidRDefault="00F076B4" w:rsidP="0083216F">
      <w:pPr>
        <w:pStyle w:val="ListLevel2"/>
      </w:pPr>
      <w:r>
        <w:lastRenderedPageBreak/>
        <w:t>Interventions.</w:t>
      </w:r>
      <w:r>
        <w:rPr>
          <w:b w:val="0"/>
          <w:bCs w:val="0"/>
        </w:rPr>
        <w:t xml:space="preserve"> List and briefly explain any anticipated interventions.</w:t>
      </w:r>
    </w:p>
    <w:p w14:paraId="4CFD6A41" w14:textId="77777777" w:rsidR="001441E3" w:rsidRDefault="001441E3" w:rsidP="001441E3">
      <w:pPr>
        <w:pStyle w:val="ListLevel1"/>
      </w:pPr>
      <w:r>
        <w:t xml:space="preserve">Scheduling Order. </w:t>
      </w:r>
    </w:p>
    <w:p w14:paraId="08F7DD6F" w14:textId="2EE5AF68" w:rsidR="001441E3" w:rsidRPr="001441E3" w:rsidRDefault="001441E3" w:rsidP="001441E3">
      <w:pPr>
        <w:pStyle w:val="ListLevel2"/>
        <w:rPr>
          <w:b w:val="0"/>
          <w:bCs w:val="0"/>
        </w:rPr>
      </w:pPr>
      <w:r>
        <w:t xml:space="preserve">Proposed Scheduling Order. </w:t>
      </w:r>
      <w:r>
        <w:rPr>
          <w:b w:val="0"/>
          <w:bCs w:val="0"/>
        </w:rPr>
        <w:t xml:space="preserve">Submit as an attachment to this Joint Discovery and Case Management Submission a proposed scheduling order using the form found on the </w:t>
      </w:r>
      <w:r w:rsidR="00E808EF">
        <w:rPr>
          <w:b w:val="0"/>
          <w:bCs w:val="0"/>
        </w:rPr>
        <w:t>Court’s</w:t>
      </w:r>
      <w:r w:rsidR="00EC0D19">
        <w:rPr>
          <w:b w:val="0"/>
          <w:bCs w:val="0"/>
        </w:rPr>
        <w:t xml:space="preserve"> </w:t>
      </w:r>
      <w:r>
        <w:rPr>
          <w:b w:val="0"/>
          <w:bCs w:val="0"/>
        </w:rPr>
        <w:t>webpage</w:t>
      </w:r>
      <w:r w:rsidR="00E808EF">
        <w:rPr>
          <w:rStyle w:val="FootnoteReference"/>
          <w:b w:val="0"/>
          <w:bCs w:val="0"/>
        </w:rPr>
        <w:footnoteReference w:id="1"/>
      </w:r>
      <w:r>
        <w:rPr>
          <w:b w:val="0"/>
          <w:bCs w:val="0"/>
        </w:rPr>
        <w:t xml:space="preserve"> in Word format. The </w:t>
      </w:r>
      <w:r w:rsidR="002B37C7">
        <w:rPr>
          <w:b w:val="0"/>
          <w:bCs w:val="0"/>
        </w:rPr>
        <w:t>form includes bracketed intervals that are the Court’s presumptive schedule</w:t>
      </w:r>
      <w:r>
        <w:rPr>
          <w:b w:val="0"/>
          <w:bCs w:val="0"/>
        </w:rPr>
        <w:t xml:space="preserve">. The parties </w:t>
      </w:r>
      <w:r w:rsidR="00C62117">
        <w:rPr>
          <w:b w:val="0"/>
          <w:bCs w:val="0"/>
        </w:rPr>
        <w:t>shall insert proposed calendar dates in place of those bracketed intervals</w:t>
      </w:r>
      <w:r>
        <w:rPr>
          <w:b w:val="0"/>
          <w:bCs w:val="0"/>
        </w:rPr>
        <w:t>.</w:t>
      </w:r>
    </w:p>
    <w:p w14:paraId="603495F4" w14:textId="7E245299" w:rsidR="001441E3" w:rsidRPr="001441E3" w:rsidRDefault="00340035" w:rsidP="001441E3">
      <w:pPr>
        <w:pStyle w:val="ListLevel2"/>
        <w:rPr>
          <w:b w:val="0"/>
          <w:bCs w:val="0"/>
        </w:rPr>
      </w:pPr>
      <w:r>
        <w:t>Deviations and disagreements</w:t>
      </w:r>
      <w:r w:rsidR="001441E3">
        <w:t xml:space="preserve">. </w:t>
      </w:r>
      <w:r w:rsidR="00A625FA" w:rsidRPr="00A625FA">
        <w:rPr>
          <w:b w:val="0"/>
          <w:bCs w:val="0"/>
        </w:rPr>
        <w:t>Identify, and provide reasons supporting, any material deviation between the parties</w:t>
      </w:r>
      <w:r w:rsidR="00A625FA">
        <w:rPr>
          <w:b w:val="0"/>
          <w:bCs w:val="0"/>
        </w:rPr>
        <w:t>’</w:t>
      </w:r>
      <w:r w:rsidR="00A625FA" w:rsidRPr="00A625FA">
        <w:rPr>
          <w:b w:val="0"/>
          <w:bCs w:val="0"/>
        </w:rPr>
        <w:t xml:space="preserve"> proposed dates and the dates produced by applying the form</w:t>
      </w:r>
      <w:r w:rsidR="00A625FA">
        <w:rPr>
          <w:b w:val="0"/>
          <w:bCs w:val="0"/>
        </w:rPr>
        <w:t>’</w:t>
      </w:r>
      <w:r w:rsidR="00A625FA" w:rsidRPr="00A625FA">
        <w:rPr>
          <w:b w:val="0"/>
          <w:bCs w:val="0"/>
        </w:rPr>
        <w:t xml:space="preserve">s presumptive intervals </w:t>
      </w:r>
      <w:r w:rsidR="009C022F">
        <w:rPr>
          <w:b w:val="0"/>
          <w:bCs w:val="0"/>
        </w:rPr>
        <w:t>and deadlines</w:t>
      </w:r>
      <w:r w:rsidR="001441E3" w:rsidRPr="001441E3">
        <w:rPr>
          <w:b w:val="0"/>
          <w:bCs w:val="0"/>
        </w:rPr>
        <w:t xml:space="preserve">. The parties must confer in good faith to seek agreement on deadlines for completion of all pretrial matters. </w:t>
      </w:r>
    </w:p>
    <w:p w14:paraId="367C2675" w14:textId="34F99410" w:rsidR="00A749AB" w:rsidRPr="00A749AB" w:rsidRDefault="001441E3" w:rsidP="00A749AB">
      <w:pPr>
        <w:pStyle w:val="ListLevel1"/>
      </w:pPr>
      <w:r>
        <w:t xml:space="preserve">Other </w:t>
      </w:r>
      <w:r w:rsidR="00A749AB">
        <w:t>Orders</w:t>
      </w:r>
      <w:r w:rsidR="00A749AB">
        <w:rPr>
          <w:b w:val="0"/>
          <w:bCs w:val="0"/>
        </w:rPr>
        <w:t>.</w:t>
      </w:r>
    </w:p>
    <w:p w14:paraId="6476F91E" w14:textId="1CED1107" w:rsidR="00A749AB" w:rsidRPr="00A749AB" w:rsidRDefault="00A749AB" w:rsidP="00A749AB">
      <w:pPr>
        <w:pStyle w:val="ListLevel2"/>
      </w:pPr>
      <w:r>
        <w:t xml:space="preserve">Protective order. </w:t>
      </w:r>
      <w:r>
        <w:rPr>
          <w:b w:val="0"/>
          <w:bCs w:val="0"/>
        </w:rPr>
        <w:t>State whether the parties will submit for entry of a protective order</w:t>
      </w:r>
      <w:r w:rsidR="002724F5">
        <w:rPr>
          <w:b w:val="0"/>
          <w:bCs w:val="0"/>
        </w:rPr>
        <w:t xml:space="preserve"> and describe any confidentiality issues</w:t>
      </w:r>
      <w:r>
        <w:rPr>
          <w:b w:val="0"/>
          <w:bCs w:val="0"/>
        </w:rPr>
        <w:t xml:space="preserve">. </w:t>
      </w:r>
      <w:r w:rsidR="002724F5">
        <w:rPr>
          <w:b w:val="0"/>
          <w:bCs w:val="0"/>
        </w:rPr>
        <w:t xml:space="preserve">Parties should be aware that a protective order governs how parties exchange information between themselves in discovery. But once a document is filed with the Court, it becomes a judicial record, and “[t]he public’s right of access to judicial records is a fundamental element of the rule of law.” </w:t>
      </w:r>
      <w:r w:rsidR="002724F5" w:rsidRPr="002724F5">
        <w:rPr>
          <w:b w:val="0"/>
          <w:bCs w:val="0"/>
          <w:i/>
          <w:iCs/>
        </w:rPr>
        <w:t>Binh Hoa Le v. Exeter Fin. Corp.</w:t>
      </w:r>
      <w:r w:rsidR="002724F5" w:rsidRPr="002724F5">
        <w:rPr>
          <w:b w:val="0"/>
          <w:bCs w:val="0"/>
        </w:rPr>
        <w:t>, 990 F.3d 410, 417 (5th Cir. 2021)</w:t>
      </w:r>
      <w:r w:rsidR="002724F5">
        <w:rPr>
          <w:b w:val="0"/>
          <w:bCs w:val="0"/>
        </w:rPr>
        <w:t xml:space="preserve">. </w:t>
      </w:r>
      <w:r w:rsidR="002724F5">
        <w:rPr>
          <w:b w:val="0"/>
          <w:bCs w:val="0"/>
          <w:i/>
          <w:iCs/>
        </w:rPr>
        <w:t xml:space="preserve">See also </w:t>
      </w:r>
      <w:r w:rsidR="002724F5">
        <w:rPr>
          <w:b w:val="0"/>
          <w:bCs w:val="0"/>
        </w:rPr>
        <w:t>Local Rule CV-5.2.</w:t>
      </w:r>
    </w:p>
    <w:p w14:paraId="1641558D" w14:textId="40205829" w:rsidR="00A749AB" w:rsidRPr="001441E3" w:rsidRDefault="00A749AB" w:rsidP="00A749AB">
      <w:pPr>
        <w:pStyle w:val="ListLevel2"/>
      </w:pPr>
      <w:r>
        <w:lastRenderedPageBreak/>
        <w:t xml:space="preserve">E-discovery order. </w:t>
      </w:r>
      <w:r>
        <w:rPr>
          <w:b w:val="0"/>
          <w:bCs w:val="0"/>
        </w:rPr>
        <w:t xml:space="preserve">State whether the parties will </w:t>
      </w:r>
      <w:r w:rsidR="00D51D4B">
        <w:rPr>
          <w:b w:val="0"/>
          <w:bCs w:val="0"/>
        </w:rPr>
        <w:t>submit a proposed</w:t>
      </w:r>
      <w:r>
        <w:rPr>
          <w:b w:val="0"/>
          <w:bCs w:val="0"/>
        </w:rPr>
        <w:t xml:space="preserve"> order </w:t>
      </w:r>
      <w:r w:rsidR="00D51D4B">
        <w:rPr>
          <w:b w:val="0"/>
          <w:bCs w:val="0"/>
        </w:rPr>
        <w:t>addressing</w:t>
      </w:r>
      <w:r>
        <w:rPr>
          <w:b w:val="0"/>
          <w:bCs w:val="0"/>
        </w:rPr>
        <w:t xml:space="preserve"> electronic discovery. Describe any issues about disclosure or discovery of electronically stored information. </w:t>
      </w:r>
    </w:p>
    <w:p w14:paraId="39E1B961" w14:textId="77777777" w:rsidR="001441E3" w:rsidRDefault="001441E3" w:rsidP="001441E3">
      <w:pPr>
        <w:pStyle w:val="ListLevel1"/>
      </w:pPr>
      <w:r>
        <w:t>Discovery.</w:t>
      </w:r>
    </w:p>
    <w:p w14:paraId="23919BAD" w14:textId="3120AA63" w:rsidR="001441E3" w:rsidRPr="00A749AB" w:rsidRDefault="001441E3" w:rsidP="001441E3">
      <w:pPr>
        <w:pStyle w:val="ListLevel2"/>
      </w:pPr>
      <w:r>
        <w:t xml:space="preserve">Initial disclosures. </w:t>
      </w:r>
      <w:r>
        <w:rPr>
          <w:b w:val="0"/>
          <w:bCs w:val="0"/>
        </w:rPr>
        <w:t>State whether each party has completed its Rule 26(</w:t>
      </w:r>
      <w:r w:rsidR="00510DC6">
        <w:rPr>
          <w:b w:val="0"/>
          <w:bCs w:val="0"/>
        </w:rPr>
        <w:t>a</w:t>
      </w:r>
      <w:r>
        <w:rPr>
          <w:b w:val="0"/>
          <w:bCs w:val="0"/>
        </w:rPr>
        <w:t xml:space="preserve">) initial disclosures. </w:t>
      </w:r>
      <w:r w:rsidR="00A625FA" w:rsidRPr="00A625FA">
        <w:rPr>
          <w:b w:val="0"/>
          <w:bCs w:val="0"/>
          <w:i/>
          <w:iCs/>
        </w:rPr>
        <w:t>See</w:t>
      </w:r>
      <w:r w:rsidR="00A625FA" w:rsidRPr="00A625FA">
        <w:rPr>
          <w:b w:val="0"/>
          <w:bCs w:val="0"/>
        </w:rPr>
        <w:t xml:space="preserve"> Fed. R. Civ. P. 26(a)(1)(C) (disclosures due within 14 days of the Rule 26(f) conference absent stipulation or order)</w:t>
      </w:r>
      <w:r w:rsidR="00A625FA">
        <w:rPr>
          <w:b w:val="0"/>
          <w:bCs w:val="0"/>
        </w:rPr>
        <w:t xml:space="preserve">. </w:t>
      </w:r>
      <w:r>
        <w:rPr>
          <w:b w:val="0"/>
          <w:bCs w:val="0"/>
        </w:rPr>
        <w:t>If a party has not completed these disclosures, specify the date by which it will do so.</w:t>
      </w:r>
    </w:p>
    <w:p w14:paraId="240E02BB" w14:textId="77777777" w:rsidR="001441E3" w:rsidRPr="00A749AB" w:rsidRDefault="001441E3" w:rsidP="001441E3">
      <w:pPr>
        <w:pStyle w:val="ListLevel2"/>
      </w:pPr>
      <w:r>
        <w:t xml:space="preserve">Topics and limitations. </w:t>
      </w:r>
      <w:r>
        <w:rPr>
          <w:b w:val="0"/>
          <w:bCs w:val="0"/>
        </w:rPr>
        <w:t>Specify the topics upon which discovery is needed. State whether the parties have considered conducting discovery in phases and whether the parties have considered limiting discovery. Limiting discovery may include limiting topics discovery as well as methods of discovery (</w:t>
      </w:r>
      <w:r w:rsidRPr="005B1D39">
        <w:rPr>
          <w:b w:val="0"/>
          <w:bCs w:val="0"/>
        </w:rPr>
        <w:t>e.g.</w:t>
      </w:r>
      <w:r>
        <w:rPr>
          <w:b w:val="0"/>
          <w:bCs w:val="0"/>
        </w:rPr>
        <w:t>, limiting number of depositions).</w:t>
      </w:r>
    </w:p>
    <w:p w14:paraId="488B9354" w14:textId="77777777" w:rsidR="001441E3" w:rsidRPr="00A749AB" w:rsidRDefault="001441E3" w:rsidP="001441E3">
      <w:pPr>
        <w:pStyle w:val="ListLevel2"/>
      </w:pPr>
      <w:r>
        <w:t xml:space="preserve">Completed. </w:t>
      </w:r>
      <w:r>
        <w:rPr>
          <w:b w:val="0"/>
          <w:bCs w:val="0"/>
        </w:rPr>
        <w:t>Specify any discovery already underway or accomplished.</w:t>
      </w:r>
    </w:p>
    <w:p w14:paraId="2D9FDDBA" w14:textId="77777777" w:rsidR="001441E3" w:rsidRPr="00A749AB" w:rsidRDefault="001441E3" w:rsidP="001441E3">
      <w:pPr>
        <w:pStyle w:val="ListLevel2"/>
      </w:pPr>
      <w:r>
        <w:t xml:space="preserve">Preservation. </w:t>
      </w:r>
      <w:r>
        <w:rPr>
          <w:b w:val="0"/>
          <w:bCs w:val="0"/>
        </w:rPr>
        <w:t>Describe any issues about preservation of discoverable information.</w:t>
      </w:r>
    </w:p>
    <w:p w14:paraId="0DB6D3A2" w14:textId="0A88F261" w:rsidR="001441E3" w:rsidRPr="00A749AB" w:rsidRDefault="001441E3" w:rsidP="001441E3">
      <w:pPr>
        <w:pStyle w:val="ListLevel2"/>
      </w:pPr>
      <w:r>
        <w:t xml:space="preserve">Disputes. </w:t>
      </w:r>
      <w:r>
        <w:rPr>
          <w:b w:val="0"/>
          <w:bCs w:val="0"/>
        </w:rPr>
        <w:t>Specify any discovery disputes that exist.</w:t>
      </w:r>
    </w:p>
    <w:p w14:paraId="37EB4FA9" w14:textId="77777777" w:rsidR="00306F89" w:rsidRDefault="00A749AB" w:rsidP="00A749AB">
      <w:pPr>
        <w:pStyle w:val="ListLevel1"/>
      </w:pPr>
      <w:r>
        <w:t>Settlement</w:t>
      </w:r>
      <w:r w:rsidR="00306F89">
        <w:t xml:space="preserve"> and Alternative Dispute Resolution</w:t>
      </w:r>
      <w:r>
        <w:t xml:space="preserve">. </w:t>
      </w:r>
    </w:p>
    <w:p w14:paraId="2EAE8998" w14:textId="0D6E908F" w:rsidR="00A749AB" w:rsidRPr="008941A1" w:rsidRDefault="00306F89" w:rsidP="00306F89">
      <w:pPr>
        <w:pStyle w:val="ListLevel2"/>
      </w:pPr>
      <w:r>
        <w:t xml:space="preserve">Settlement. </w:t>
      </w:r>
      <w:r w:rsidR="00A749AB" w:rsidRPr="00306F89">
        <w:rPr>
          <w:b w:val="0"/>
          <w:bCs w:val="0"/>
        </w:rPr>
        <w:t>Discuss the possibility for prompt, agreed resolution of the case</w:t>
      </w:r>
      <w:r w:rsidR="008941A1" w:rsidRPr="00306F89">
        <w:rPr>
          <w:b w:val="0"/>
          <w:bCs w:val="0"/>
        </w:rPr>
        <w:t xml:space="preserve"> in its entirety as well as resolution of individual claims</w:t>
      </w:r>
      <w:r w:rsidR="00A749AB" w:rsidRPr="00306F89">
        <w:rPr>
          <w:b w:val="0"/>
          <w:bCs w:val="0"/>
        </w:rPr>
        <w:t xml:space="preserve">. </w:t>
      </w:r>
      <w:r w:rsidR="008941A1" w:rsidRPr="00306F89">
        <w:rPr>
          <w:b w:val="0"/>
          <w:bCs w:val="0"/>
        </w:rPr>
        <w:t>State the present status of settlement negotiations</w:t>
      </w:r>
      <w:r w:rsidR="000955BA" w:rsidRPr="00306F89">
        <w:rPr>
          <w:b w:val="0"/>
          <w:bCs w:val="0"/>
        </w:rPr>
        <w:t xml:space="preserve"> to date</w:t>
      </w:r>
      <w:r w:rsidR="00A749AB" w:rsidRPr="00306F89">
        <w:rPr>
          <w:b w:val="0"/>
          <w:bCs w:val="0"/>
        </w:rPr>
        <w:t>.</w:t>
      </w:r>
      <w:r w:rsidR="000955BA" w:rsidRPr="00306F89">
        <w:rPr>
          <w:b w:val="0"/>
          <w:bCs w:val="0"/>
        </w:rPr>
        <w:t xml:space="preserve"> Identify the individual with settlement authority for each party.</w:t>
      </w:r>
    </w:p>
    <w:p w14:paraId="4FA0B675" w14:textId="3D56B736" w:rsidR="008941A1" w:rsidRPr="00A749AB" w:rsidRDefault="008941A1" w:rsidP="00306F89">
      <w:pPr>
        <w:pStyle w:val="ListLevel2"/>
      </w:pPr>
      <w:r>
        <w:t xml:space="preserve">Alternative Dispute Resolution. </w:t>
      </w:r>
      <w:r w:rsidRPr="00306F89">
        <w:rPr>
          <w:b w:val="0"/>
          <w:bCs w:val="0"/>
        </w:rPr>
        <w:t>State the parties’ position(s) on the advisability of referring the case for me</w:t>
      </w:r>
      <w:r w:rsidRPr="00306F89">
        <w:rPr>
          <w:b w:val="0"/>
          <w:bCs w:val="0"/>
        </w:rPr>
        <w:lastRenderedPageBreak/>
        <w:t>diation or another alternative dispute resolution method.</w:t>
      </w:r>
      <w:r w:rsidR="000955BA" w:rsidRPr="00306F89">
        <w:rPr>
          <w:b w:val="0"/>
          <w:bCs w:val="0"/>
        </w:rPr>
        <w:t xml:space="preserve"> A response to this item along with </w:t>
      </w:r>
      <w:r w:rsidR="00306F89" w:rsidRPr="00306F89">
        <w:rPr>
          <w:b w:val="0"/>
          <w:bCs w:val="0"/>
        </w:rPr>
        <w:t>the Settlement item above</w:t>
      </w:r>
      <w:r w:rsidR="000955BA" w:rsidRPr="00306F89">
        <w:rPr>
          <w:b w:val="0"/>
          <w:bCs w:val="0"/>
        </w:rPr>
        <w:t xml:space="preserve"> satisfies the parties’ obligation to provide a report on alternative dispute resolution under</w:t>
      </w:r>
      <w:r w:rsidRPr="00306F89">
        <w:rPr>
          <w:b w:val="0"/>
          <w:bCs w:val="0"/>
        </w:rPr>
        <w:t xml:space="preserve"> Local Rule CV-88.</w:t>
      </w:r>
    </w:p>
    <w:p w14:paraId="69325EEA" w14:textId="3129E027" w:rsidR="00A749AB" w:rsidRDefault="00A749AB" w:rsidP="00A749AB">
      <w:pPr>
        <w:pStyle w:val="ListLevel1"/>
      </w:pPr>
      <w:r>
        <w:t>Trial.</w:t>
      </w:r>
    </w:p>
    <w:p w14:paraId="591D8413" w14:textId="0FA2E545" w:rsidR="00A749AB" w:rsidRPr="000A1792" w:rsidRDefault="00A749AB" w:rsidP="000A1792">
      <w:pPr>
        <w:pStyle w:val="ListLevel2"/>
        <w:rPr>
          <w:b w:val="0"/>
          <w:bCs w:val="0"/>
        </w:rPr>
      </w:pPr>
      <w:r>
        <w:t xml:space="preserve">Magistrate Judge. </w:t>
      </w:r>
      <w:r w:rsidR="000A1792" w:rsidRPr="000A1792">
        <w:rPr>
          <w:b w:val="0"/>
          <w:bCs w:val="0"/>
        </w:rPr>
        <w:t>State whether the parties consent to trial (jury or non-jury) before a United States Magistrate Judge</w:t>
      </w:r>
      <w:r w:rsidRPr="000A1792">
        <w:rPr>
          <w:b w:val="0"/>
          <w:bCs w:val="0"/>
        </w:rPr>
        <w:t>.</w:t>
      </w:r>
      <w:r w:rsidR="000A1792" w:rsidRPr="000A1792">
        <w:rPr>
          <w:b w:val="0"/>
          <w:bCs w:val="0"/>
        </w:rPr>
        <w:t xml:space="preserve"> Before responding to this question, counsel are directed to carefully review the provisions</w:t>
      </w:r>
      <w:r w:rsidR="000A1792">
        <w:rPr>
          <w:b w:val="0"/>
          <w:bCs w:val="0"/>
        </w:rPr>
        <w:t xml:space="preserve"> </w:t>
      </w:r>
      <w:r w:rsidR="000A1792" w:rsidRPr="000A1792">
        <w:rPr>
          <w:b w:val="0"/>
          <w:bCs w:val="0"/>
        </w:rPr>
        <w:t>of 28 U.S.C. § 636(c) and, specifically, section 636(c)(3).</w:t>
      </w:r>
    </w:p>
    <w:p w14:paraId="01BABCC6" w14:textId="7736F33A" w:rsidR="00A749AB" w:rsidRPr="00A749AB" w:rsidRDefault="00A749AB" w:rsidP="00A749AB">
      <w:pPr>
        <w:pStyle w:val="ListLevel2"/>
      </w:pPr>
      <w:r>
        <w:t xml:space="preserve">Jury demand. </w:t>
      </w:r>
      <w:r>
        <w:rPr>
          <w:b w:val="0"/>
          <w:bCs w:val="0"/>
        </w:rPr>
        <w:t>Identify any party that has made a jury demand and whether it was timely.</w:t>
      </w:r>
    </w:p>
    <w:p w14:paraId="0504DEE0" w14:textId="4C94F9EE" w:rsidR="00A749AB" w:rsidRPr="00CE4043" w:rsidRDefault="00A749AB" w:rsidP="00A749AB">
      <w:pPr>
        <w:pStyle w:val="ListLevel1"/>
      </w:pPr>
      <w:r>
        <w:t xml:space="preserve">Pending motions. </w:t>
      </w:r>
      <w:r>
        <w:rPr>
          <w:b w:val="0"/>
          <w:bCs w:val="0"/>
        </w:rPr>
        <w:t xml:space="preserve">List all pending motions. </w:t>
      </w:r>
    </w:p>
    <w:p w14:paraId="2FFFE04F" w14:textId="0D3786F6" w:rsidR="00CE4043" w:rsidRPr="00A749AB" w:rsidRDefault="00CE4043" w:rsidP="00A749AB">
      <w:pPr>
        <w:pStyle w:val="ListLevel1"/>
      </w:pPr>
      <w:r>
        <w:t xml:space="preserve">Standing orders. </w:t>
      </w:r>
      <w:r>
        <w:rPr>
          <w:b w:val="0"/>
          <w:bCs w:val="0"/>
        </w:rPr>
        <w:t xml:space="preserve">State that you have read </w:t>
      </w:r>
      <w:r w:rsidR="00A45289">
        <w:rPr>
          <w:b w:val="0"/>
          <w:bCs w:val="0"/>
        </w:rPr>
        <w:t xml:space="preserve">and agree to comply with </w:t>
      </w:r>
      <w:r>
        <w:rPr>
          <w:b w:val="0"/>
          <w:bCs w:val="0"/>
        </w:rPr>
        <w:t>any standing orders on the Court’s website directing practice before the Court.</w:t>
      </w:r>
    </w:p>
    <w:p w14:paraId="1572B5BF" w14:textId="010C0A96" w:rsidR="00A749AB" w:rsidRDefault="00A749AB" w:rsidP="00A749AB">
      <w:pPr>
        <w:pStyle w:val="ListLevel1"/>
      </w:pPr>
      <w:r>
        <w:t xml:space="preserve">Other matters. </w:t>
      </w:r>
      <w:r>
        <w:rPr>
          <w:b w:val="0"/>
          <w:bCs w:val="0"/>
        </w:rPr>
        <w:t>List any other matter that deserves attention at the initial pret</w:t>
      </w:r>
      <w:r w:rsidR="00A004C1">
        <w:rPr>
          <w:b w:val="0"/>
          <w:bCs w:val="0"/>
        </w:rPr>
        <w:t>rial conference.</w:t>
      </w:r>
    </w:p>
    <w:p w14:paraId="6FED8CA2" w14:textId="740B71BF" w:rsidR="00E51E98" w:rsidRPr="00171736" w:rsidRDefault="00E51E98" w:rsidP="00BB2A50">
      <w:pPr>
        <w:pStyle w:val="Leftmarginindent"/>
      </w:pPr>
    </w:p>
    <w:p w14:paraId="2819DC95" w14:textId="1F8B0A77" w:rsidR="007E2A31" w:rsidRPr="00171736" w:rsidRDefault="000A1792" w:rsidP="006E490E">
      <w:pPr>
        <w:pStyle w:val="Signature-Soorderedline"/>
        <w:keepNext/>
        <w:jc w:val="center"/>
        <w:rPr>
          <w:spacing w:val="4"/>
        </w:rPr>
      </w:pPr>
      <w:bookmarkStart w:id="0" w:name="_Hlk211873902"/>
      <w:r>
        <w:rPr>
          <w:i w:val="0"/>
          <w:iCs/>
          <w:spacing w:val="4"/>
        </w:rPr>
        <w:tab/>
      </w:r>
      <w:r>
        <w:rPr>
          <w:i w:val="0"/>
          <w:iCs/>
          <w:spacing w:val="4"/>
        </w:rPr>
        <w:tab/>
      </w:r>
      <w:r>
        <w:rPr>
          <w:i w:val="0"/>
          <w:iCs/>
          <w:spacing w:val="4"/>
        </w:rPr>
        <w:tab/>
      </w:r>
      <w:r>
        <w:rPr>
          <w:i w:val="0"/>
          <w:iCs/>
          <w:spacing w:val="4"/>
        </w:rPr>
        <w:tab/>
      </w:r>
      <w:r>
        <w:rPr>
          <w:i w:val="0"/>
          <w:iCs/>
          <w:spacing w:val="4"/>
        </w:rPr>
        <w:tab/>
      </w:r>
      <w:r>
        <w:rPr>
          <w:i w:val="0"/>
          <w:iCs/>
          <w:spacing w:val="4"/>
        </w:rPr>
        <w:tab/>
      </w:r>
      <w:r w:rsidR="00653F92">
        <w:rPr>
          <w:i w:val="0"/>
          <w:iCs/>
          <w:spacing w:val="4"/>
        </w:rPr>
        <w:t>Respectfully submitted</w:t>
      </w:r>
      <w:r w:rsidRPr="000A1792">
        <w:rPr>
          <w:i w:val="0"/>
          <w:iCs/>
          <w:spacing w:val="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75"/>
        <w:gridCol w:w="275"/>
        <w:gridCol w:w="3320"/>
      </w:tblGrid>
      <w:tr w:rsidR="00653F92" w:rsidRPr="00171736" w14:paraId="3F9C74E2" w14:textId="77777777" w:rsidTr="000A1792">
        <w:tc>
          <w:tcPr>
            <w:tcW w:w="2875" w:type="dxa"/>
            <w:tcBorders>
              <w:bottom w:val="single" w:sz="4" w:space="0" w:color="auto"/>
            </w:tcBorders>
          </w:tcPr>
          <w:p w14:paraId="03300538" w14:textId="77777777" w:rsidR="00653F92" w:rsidRPr="00171736" w:rsidRDefault="00653F92" w:rsidP="002875E3">
            <w:pPr>
              <w:pStyle w:val="Body"/>
              <w:ind w:firstLine="0"/>
              <w:jc w:val="right"/>
              <w:rPr>
                <w:spacing w:val="4"/>
              </w:rPr>
            </w:pPr>
          </w:p>
        </w:tc>
        <w:tc>
          <w:tcPr>
            <w:tcW w:w="275" w:type="dxa"/>
          </w:tcPr>
          <w:p w14:paraId="54C2C498" w14:textId="77777777" w:rsidR="00653F92" w:rsidRPr="00171736" w:rsidRDefault="00653F92" w:rsidP="002875E3">
            <w:pPr>
              <w:pStyle w:val="Body"/>
              <w:spacing w:after="280"/>
              <w:ind w:firstLine="0"/>
              <w:jc w:val="center"/>
              <w:rPr>
                <w:spacing w:val="4"/>
              </w:rPr>
            </w:pPr>
          </w:p>
        </w:tc>
        <w:tc>
          <w:tcPr>
            <w:tcW w:w="3320" w:type="dxa"/>
            <w:tcBorders>
              <w:bottom w:val="single" w:sz="4" w:space="0" w:color="auto"/>
            </w:tcBorders>
          </w:tcPr>
          <w:p w14:paraId="6444D496" w14:textId="6967F8DA" w:rsidR="00653F92" w:rsidRPr="00171736" w:rsidRDefault="00653F92" w:rsidP="002875E3">
            <w:pPr>
              <w:pStyle w:val="Body"/>
              <w:spacing w:after="280"/>
              <w:ind w:firstLine="0"/>
              <w:jc w:val="center"/>
              <w:rPr>
                <w:spacing w:val="4"/>
              </w:rPr>
            </w:pPr>
            <w:r w:rsidRPr="00171736">
              <w:rPr>
                <w:spacing w:val="4"/>
              </w:rPr>
              <w:t xml:space="preserve"> </w:t>
            </w:r>
          </w:p>
        </w:tc>
      </w:tr>
      <w:tr w:rsidR="00653F92" w:rsidRPr="00171736" w14:paraId="758A34CC" w14:textId="77777777" w:rsidTr="000A1792">
        <w:tc>
          <w:tcPr>
            <w:tcW w:w="2875" w:type="dxa"/>
            <w:tcBorders>
              <w:top w:val="single" w:sz="4" w:space="0" w:color="auto"/>
            </w:tcBorders>
          </w:tcPr>
          <w:p w14:paraId="703CCC47" w14:textId="447BB331" w:rsidR="00653F92" w:rsidRPr="00171736" w:rsidRDefault="00653F92" w:rsidP="00653F92">
            <w:pPr>
              <w:pStyle w:val="Body"/>
              <w:tabs>
                <w:tab w:val="left" w:pos="551"/>
              </w:tabs>
              <w:ind w:firstLine="0"/>
              <w:jc w:val="left"/>
              <w:rPr>
                <w:spacing w:val="4"/>
              </w:rPr>
            </w:pPr>
            <w:r>
              <w:rPr>
                <w:spacing w:val="4"/>
              </w:rPr>
              <w:t>[Date]</w:t>
            </w:r>
            <w:r>
              <w:rPr>
                <w:spacing w:val="4"/>
              </w:rPr>
              <w:tab/>
            </w:r>
            <w:r>
              <w:rPr>
                <w:spacing w:val="4"/>
              </w:rPr>
              <w:tab/>
            </w:r>
            <w:r>
              <w:rPr>
                <w:spacing w:val="4"/>
              </w:rPr>
              <w:tab/>
            </w:r>
            <w:r>
              <w:rPr>
                <w:spacing w:val="4"/>
              </w:rPr>
              <w:tab/>
            </w:r>
            <w:r>
              <w:rPr>
                <w:spacing w:val="4"/>
              </w:rPr>
              <w:tab/>
            </w:r>
            <w:r>
              <w:rPr>
                <w:spacing w:val="4"/>
              </w:rPr>
              <w:tab/>
            </w:r>
            <w:r>
              <w:rPr>
                <w:spacing w:val="4"/>
              </w:rPr>
              <w:tab/>
            </w:r>
            <w:r>
              <w:rPr>
                <w:spacing w:val="4"/>
              </w:rPr>
              <w:tab/>
            </w:r>
          </w:p>
        </w:tc>
        <w:tc>
          <w:tcPr>
            <w:tcW w:w="275" w:type="dxa"/>
          </w:tcPr>
          <w:p w14:paraId="5882E436" w14:textId="77777777" w:rsidR="00653F92" w:rsidRDefault="00653F92" w:rsidP="0053083B">
            <w:pPr>
              <w:pStyle w:val="Signature-judgetitle"/>
              <w:jc w:val="left"/>
              <w:rPr>
                <w:spacing w:val="4"/>
              </w:rPr>
            </w:pPr>
          </w:p>
        </w:tc>
        <w:tc>
          <w:tcPr>
            <w:tcW w:w="3320" w:type="dxa"/>
            <w:tcBorders>
              <w:top w:val="single" w:sz="4" w:space="0" w:color="auto"/>
            </w:tcBorders>
          </w:tcPr>
          <w:p w14:paraId="2A50B706" w14:textId="70CEE64B" w:rsidR="00653F92" w:rsidRPr="00171736" w:rsidRDefault="00653F92" w:rsidP="0053083B">
            <w:pPr>
              <w:pStyle w:val="Signature-judgetitle"/>
              <w:jc w:val="left"/>
              <w:rPr>
                <w:spacing w:val="4"/>
              </w:rPr>
            </w:pPr>
            <w:r>
              <w:rPr>
                <w:spacing w:val="4"/>
              </w:rPr>
              <w:t>[</w:t>
            </w:r>
            <w:r w:rsidR="00A90786">
              <w:rPr>
                <w:spacing w:val="4"/>
              </w:rPr>
              <w:t>Plaintiff</w:t>
            </w:r>
            <w:r>
              <w:rPr>
                <w:spacing w:val="4"/>
              </w:rPr>
              <w:t xml:space="preserve"> Signature Block]</w:t>
            </w:r>
          </w:p>
        </w:tc>
      </w:tr>
      <w:tr w:rsidR="00D51D4B" w:rsidRPr="00171736" w14:paraId="75D6B05F" w14:textId="77777777" w:rsidTr="000A1792">
        <w:tc>
          <w:tcPr>
            <w:tcW w:w="2875" w:type="dxa"/>
            <w:tcBorders>
              <w:bottom w:val="single" w:sz="4" w:space="0" w:color="auto"/>
            </w:tcBorders>
          </w:tcPr>
          <w:p w14:paraId="0EC96D5D" w14:textId="77777777" w:rsidR="00D51D4B" w:rsidRDefault="00D51D4B" w:rsidP="00653F92">
            <w:pPr>
              <w:pStyle w:val="Body"/>
              <w:tabs>
                <w:tab w:val="left" w:pos="551"/>
              </w:tabs>
              <w:ind w:firstLine="0"/>
              <w:jc w:val="left"/>
              <w:rPr>
                <w:spacing w:val="4"/>
              </w:rPr>
            </w:pPr>
          </w:p>
        </w:tc>
        <w:tc>
          <w:tcPr>
            <w:tcW w:w="275" w:type="dxa"/>
          </w:tcPr>
          <w:p w14:paraId="607545ED" w14:textId="77777777" w:rsidR="00D51D4B" w:rsidRDefault="00D51D4B" w:rsidP="0053083B">
            <w:pPr>
              <w:pStyle w:val="Signature-judgetitle"/>
              <w:jc w:val="left"/>
              <w:rPr>
                <w:spacing w:val="4"/>
              </w:rPr>
            </w:pPr>
          </w:p>
        </w:tc>
        <w:tc>
          <w:tcPr>
            <w:tcW w:w="3320" w:type="dxa"/>
            <w:tcBorders>
              <w:bottom w:val="single" w:sz="4" w:space="0" w:color="auto"/>
            </w:tcBorders>
          </w:tcPr>
          <w:p w14:paraId="0E087755" w14:textId="77777777" w:rsidR="00D51D4B" w:rsidRDefault="00D51D4B" w:rsidP="0053083B">
            <w:pPr>
              <w:pStyle w:val="Signature-judgetitle"/>
              <w:jc w:val="left"/>
              <w:rPr>
                <w:spacing w:val="4"/>
              </w:rPr>
            </w:pPr>
          </w:p>
        </w:tc>
      </w:tr>
      <w:tr w:rsidR="00D51D4B" w:rsidRPr="00171736" w14:paraId="06B5FD77" w14:textId="77777777" w:rsidTr="000A1792">
        <w:tc>
          <w:tcPr>
            <w:tcW w:w="2875" w:type="dxa"/>
            <w:tcBorders>
              <w:top w:val="single" w:sz="4" w:space="0" w:color="auto"/>
            </w:tcBorders>
          </w:tcPr>
          <w:p w14:paraId="4DB86024" w14:textId="6240C5D6" w:rsidR="00D51D4B" w:rsidRDefault="000A1792" w:rsidP="00653F92">
            <w:pPr>
              <w:pStyle w:val="Body"/>
              <w:tabs>
                <w:tab w:val="left" w:pos="551"/>
              </w:tabs>
              <w:ind w:firstLine="0"/>
              <w:jc w:val="left"/>
              <w:rPr>
                <w:spacing w:val="4"/>
              </w:rPr>
            </w:pPr>
            <w:r>
              <w:rPr>
                <w:spacing w:val="4"/>
              </w:rPr>
              <w:t>[Date]</w:t>
            </w:r>
          </w:p>
        </w:tc>
        <w:tc>
          <w:tcPr>
            <w:tcW w:w="275" w:type="dxa"/>
          </w:tcPr>
          <w:p w14:paraId="354D18B3" w14:textId="77777777" w:rsidR="00D51D4B" w:rsidRDefault="00D51D4B" w:rsidP="0053083B">
            <w:pPr>
              <w:pStyle w:val="Signature-judgetitle"/>
              <w:jc w:val="left"/>
              <w:rPr>
                <w:spacing w:val="4"/>
              </w:rPr>
            </w:pPr>
          </w:p>
        </w:tc>
        <w:tc>
          <w:tcPr>
            <w:tcW w:w="3320" w:type="dxa"/>
            <w:tcBorders>
              <w:top w:val="single" w:sz="4" w:space="0" w:color="auto"/>
            </w:tcBorders>
          </w:tcPr>
          <w:p w14:paraId="69B959C6" w14:textId="6B7DC9C9" w:rsidR="00D51D4B" w:rsidRDefault="000A1792" w:rsidP="0053083B">
            <w:pPr>
              <w:pStyle w:val="Signature-judgetitle"/>
              <w:jc w:val="left"/>
              <w:rPr>
                <w:spacing w:val="4"/>
              </w:rPr>
            </w:pPr>
            <w:r>
              <w:rPr>
                <w:spacing w:val="4"/>
              </w:rPr>
              <w:t>[Defendant Signature Block]</w:t>
            </w:r>
          </w:p>
        </w:tc>
      </w:tr>
      <w:bookmarkEnd w:id="0"/>
    </w:tbl>
    <w:p w14:paraId="28498902" w14:textId="77777777" w:rsidR="007E2A31" w:rsidRPr="00171736" w:rsidRDefault="007E2A31" w:rsidP="00BB2A50">
      <w:pPr>
        <w:pStyle w:val="Centersanserifboldheading"/>
      </w:pPr>
    </w:p>
    <w:sectPr w:rsidR="007E2A31" w:rsidRPr="00171736" w:rsidSect="007E2A31">
      <w:headerReference w:type="default" r:id="rId7"/>
      <w:footerReference w:type="default" r:id="rId8"/>
      <w:pgSz w:w="12240" w:h="15840" w:code="1"/>
      <w:pgMar w:top="1800" w:right="2880" w:bottom="1800" w:left="2880" w:header="144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E4C98" w14:textId="77777777" w:rsidR="000E4DA3" w:rsidRDefault="000E4DA3" w:rsidP="00B62A4D">
      <w:r>
        <w:separator/>
      </w:r>
    </w:p>
  </w:endnote>
  <w:endnote w:type="continuationSeparator" w:id="0">
    <w:p w14:paraId="54971D2E" w14:textId="77777777" w:rsidR="000E4DA3" w:rsidRDefault="000E4DA3" w:rsidP="00B62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quity Text A">
    <w:altName w:val="Calibri"/>
    <w:charset w:val="00"/>
    <w:family w:val="auto"/>
    <w:pitch w:val="variable"/>
    <w:sig w:usb0="20000007" w:usb1="00000000"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52702350"/>
      <w:docPartObj>
        <w:docPartGallery w:val="Page Numbers (Bottom of Page)"/>
        <w:docPartUnique/>
      </w:docPartObj>
    </w:sdtPr>
    <w:sdtEndPr>
      <w:rPr>
        <w:rFonts w:ascii="Palatino Linotype" w:hAnsi="Palatino Linotype"/>
        <w:noProof/>
        <w:sz w:val="24"/>
        <w:szCs w:val="24"/>
      </w:rPr>
    </w:sdtEndPr>
    <w:sdtContent>
      <w:p w14:paraId="25CEC5EF" w14:textId="6EA80F43" w:rsidR="00657FE3" w:rsidRPr="00657FE3" w:rsidRDefault="00657FE3">
        <w:pPr>
          <w:pStyle w:val="Footer"/>
          <w:jc w:val="center"/>
          <w:rPr>
            <w:rFonts w:ascii="Palatino Linotype" w:hAnsi="Palatino Linotype"/>
            <w:sz w:val="24"/>
            <w:szCs w:val="24"/>
          </w:rPr>
        </w:pPr>
        <w:r w:rsidRPr="00657FE3">
          <w:rPr>
            <w:rFonts w:ascii="Palatino Linotype" w:hAnsi="Palatino Linotype"/>
            <w:noProof w:val="0"/>
            <w:sz w:val="24"/>
            <w:szCs w:val="24"/>
          </w:rPr>
          <w:fldChar w:fldCharType="begin"/>
        </w:r>
        <w:r w:rsidRPr="00657FE3">
          <w:rPr>
            <w:rFonts w:ascii="Palatino Linotype" w:hAnsi="Palatino Linotype"/>
            <w:sz w:val="24"/>
            <w:szCs w:val="24"/>
          </w:rPr>
          <w:instrText xml:space="preserve"> PAGE   \* MERGEFORMAT </w:instrText>
        </w:r>
        <w:r w:rsidRPr="00657FE3">
          <w:rPr>
            <w:rFonts w:ascii="Palatino Linotype" w:hAnsi="Palatino Linotype"/>
            <w:noProof w:val="0"/>
            <w:sz w:val="24"/>
            <w:szCs w:val="24"/>
          </w:rPr>
          <w:fldChar w:fldCharType="separate"/>
        </w:r>
        <w:r w:rsidRPr="00657FE3">
          <w:rPr>
            <w:rFonts w:ascii="Palatino Linotype" w:hAnsi="Palatino Linotype"/>
            <w:sz w:val="24"/>
            <w:szCs w:val="24"/>
          </w:rPr>
          <w:t>2</w:t>
        </w:r>
        <w:r w:rsidRPr="00657FE3">
          <w:rPr>
            <w:rFonts w:ascii="Palatino Linotype" w:hAnsi="Palatino Linotype"/>
            <w:sz w:val="24"/>
            <w:szCs w:val="24"/>
          </w:rPr>
          <w:fldChar w:fldCharType="end"/>
        </w:r>
      </w:p>
    </w:sdtContent>
  </w:sdt>
  <w:p w14:paraId="7407B4AD" w14:textId="182E9A50" w:rsidR="000F4017" w:rsidRPr="00657FE3" w:rsidRDefault="000F4017" w:rsidP="00657FE3">
    <w:pPr>
      <w:pStyle w:val="Footer"/>
      <w:jc w:val="center"/>
      <w:rPr>
        <w:rFonts w:ascii="Palatino Linotype" w:hAnsi="Palatino Linotype"/>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E8B98" w14:textId="77777777" w:rsidR="000E4DA3" w:rsidRDefault="000E4DA3" w:rsidP="00B62A4D">
      <w:r>
        <w:separator/>
      </w:r>
    </w:p>
  </w:footnote>
  <w:footnote w:type="continuationSeparator" w:id="0">
    <w:p w14:paraId="78BCDEA4" w14:textId="77777777" w:rsidR="000E4DA3" w:rsidRDefault="000E4DA3" w:rsidP="00B62A4D">
      <w:r>
        <w:continuationSeparator/>
      </w:r>
    </w:p>
  </w:footnote>
  <w:footnote w:id="1">
    <w:p w14:paraId="1D497239" w14:textId="3D84DAA4" w:rsidR="00E808EF" w:rsidRPr="00E808EF" w:rsidRDefault="00E808EF">
      <w:pPr>
        <w:pStyle w:val="FootnoteText"/>
        <w:rPr>
          <w14:textOutline w14:w="3175" w14:cap="rnd" w14:cmpd="sng" w14:algn="ctr">
            <w14:noFill/>
            <w14:prstDash w14:val="solid"/>
            <w14:bevel/>
          </w14:textOutline>
        </w:rPr>
      </w:pPr>
      <w:r w:rsidRPr="00E808EF">
        <w:rPr>
          <w:rStyle w:val="FootnoteReference"/>
          <w14:textOutline w14:w="3175" w14:cap="rnd" w14:cmpd="sng" w14:algn="ctr">
            <w14:noFill/>
            <w14:prstDash w14:val="solid"/>
            <w14:bevel/>
          </w14:textOutline>
        </w:rPr>
        <w:footnoteRef/>
      </w:r>
      <w:r w:rsidRPr="00E808EF">
        <w:rPr>
          <w14:textOutline w14:w="3175" w14:cap="rnd" w14:cmpd="sng" w14:algn="ctr">
            <w14:noFill/>
            <w14:prstDash w14:val="solid"/>
            <w14:bevel/>
          </w14:textOutline>
        </w:rPr>
        <w:t xml:space="preserve"> https://www.txwd.uscourts.gov/team/andrew-b-davis/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FE17F" w14:textId="10F0D0CB" w:rsidR="00372855" w:rsidRPr="007E2A31" w:rsidRDefault="00372855" w:rsidP="007E2A31">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76F14"/>
    <w:multiLevelType w:val="hybridMultilevel"/>
    <w:tmpl w:val="5BFC40AE"/>
    <w:lvl w:ilvl="0" w:tplc="FFFFFFFF">
      <w:start w:val="1"/>
      <w:numFmt w:val="lowerLetter"/>
      <w:lvlText w:val="(%1)"/>
      <w:lvlJc w:val="left"/>
      <w:pPr>
        <w:ind w:left="720" w:hanging="360"/>
      </w:pPr>
      <w:rPr>
        <w:rFonts w:hint="default"/>
      </w:rPr>
    </w:lvl>
    <w:lvl w:ilvl="1" w:tplc="340AD5F6">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322CB7"/>
    <w:multiLevelType w:val="hybridMultilevel"/>
    <w:tmpl w:val="6F801FCA"/>
    <w:lvl w:ilvl="0" w:tplc="93A4941C">
      <w:start w:val="10"/>
      <w:numFmt w:val="bullet"/>
      <w:lvlText w:val="-"/>
      <w:lvlJc w:val="left"/>
      <w:pPr>
        <w:ind w:left="720" w:hanging="360"/>
      </w:pPr>
      <w:rPr>
        <w:rFonts w:ascii="Palatino Linotype" w:eastAsiaTheme="minorHAnsi" w:hAnsi="Palatino Linotyp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1E3552"/>
    <w:multiLevelType w:val="hybridMultilevel"/>
    <w:tmpl w:val="66146AEE"/>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065172"/>
    <w:multiLevelType w:val="hybridMultilevel"/>
    <w:tmpl w:val="5C6CF642"/>
    <w:lvl w:ilvl="0" w:tplc="DF207C96">
      <w:start w:val="1"/>
      <w:numFmt w:val="decimal"/>
      <w:pStyle w:val="ListLevel1"/>
      <w:lvlText w:val="%1."/>
      <w:lvlJc w:val="left"/>
      <w:pPr>
        <w:ind w:left="1080" w:hanging="360"/>
      </w:pPr>
    </w:lvl>
    <w:lvl w:ilvl="1" w:tplc="C9C084EE">
      <w:start w:val="1"/>
      <w:numFmt w:val="lowerLetter"/>
      <w:pStyle w:val="ListLevel2"/>
      <w:lvlText w:val="%2."/>
      <w:lvlJc w:val="left"/>
      <w:pPr>
        <w:ind w:left="1800" w:hanging="360"/>
      </w:pPr>
      <w:rPr>
        <w:b/>
        <w:bCs/>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563DEC"/>
    <w:multiLevelType w:val="multilevel"/>
    <w:tmpl w:val="FC9A264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1305A76"/>
    <w:multiLevelType w:val="hybridMultilevel"/>
    <w:tmpl w:val="543E488C"/>
    <w:lvl w:ilvl="0" w:tplc="B8B46730">
      <w:start w:val="1"/>
      <w:numFmt w:val="lowerLetter"/>
      <w:pStyle w:val="ItemizedList"/>
      <w:lvlText w:val="(%1)"/>
      <w:lvlJc w:val="left"/>
      <w:pPr>
        <w:ind w:left="720" w:hanging="360"/>
      </w:pPr>
      <w:rPr>
        <w:rFonts w:hint="default"/>
        <w:b w:val="0"/>
        <w:bCs w:val="0"/>
      </w:rPr>
    </w:lvl>
    <w:lvl w:ilvl="1" w:tplc="340AD5F6">
      <w:start w:val="1"/>
      <w:numFmt w:val="decimal"/>
      <w:lvlText w:val="(%2)"/>
      <w:lvlJc w:val="left"/>
      <w:pPr>
        <w:ind w:left="1440" w:hanging="360"/>
      </w:pPr>
      <w:rPr>
        <w:rFonts w:hint="default"/>
      </w:rPr>
    </w:lvl>
    <w:lvl w:ilvl="2" w:tplc="D472D88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7116A6"/>
    <w:multiLevelType w:val="hybridMultilevel"/>
    <w:tmpl w:val="CDBE8084"/>
    <w:lvl w:ilvl="0" w:tplc="B9B86FD6">
      <w:start w:val="1"/>
      <w:numFmt w:val="bullet"/>
      <w:pStyle w:val="Bulletlist"/>
      <w:lvlText w:val=""/>
      <w:lvlJc w:val="left"/>
      <w:pPr>
        <w:ind w:left="1080" w:hanging="360"/>
      </w:pPr>
      <w:rPr>
        <w:rFonts w:ascii="Symbol" w:hAnsi="Symbol" w:hint="default"/>
      </w:rPr>
    </w:lvl>
    <w:lvl w:ilvl="1" w:tplc="F5487A08">
      <w:start w:val="1"/>
      <w:numFmt w:val="bullet"/>
      <w:pStyle w:val="Bulletlisttier2"/>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FE2232B"/>
    <w:multiLevelType w:val="hybridMultilevel"/>
    <w:tmpl w:val="60B0987A"/>
    <w:lvl w:ilvl="0" w:tplc="CB1A3A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1C694A"/>
    <w:multiLevelType w:val="hybridMultilevel"/>
    <w:tmpl w:val="4DF87452"/>
    <w:lvl w:ilvl="0" w:tplc="F40064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71833AC"/>
    <w:multiLevelType w:val="hybridMultilevel"/>
    <w:tmpl w:val="20D4D31C"/>
    <w:lvl w:ilvl="0" w:tplc="1C24E072">
      <w:start w:val="10"/>
      <w:numFmt w:val="bullet"/>
      <w:lvlText w:val="-"/>
      <w:lvlJc w:val="left"/>
      <w:pPr>
        <w:ind w:left="720" w:hanging="360"/>
      </w:pPr>
      <w:rPr>
        <w:rFonts w:ascii="Palatino Linotype" w:eastAsiaTheme="minorHAnsi" w:hAnsi="Palatino Linotyp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7767311">
    <w:abstractNumId w:val="9"/>
  </w:num>
  <w:num w:numId="2" w16cid:durableId="1472208989">
    <w:abstractNumId w:val="1"/>
  </w:num>
  <w:num w:numId="3" w16cid:durableId="180361934">
    <w:abstractNumId w:val="4"/>
  </w:num>
  <w:num w:numId="4" w16cid:durableId="432478664">
    <w:abstractNumId w:val="6"/>
  </w:num>
  <w:num w:numId="5" w16cid:durableId="2084140108">
    <w:abstractNumId w:val="8"/>
  </w:num>
  <w:num w:numId="6" w16cid:durableId="1159227578">
    <w:abstractNumId w:val="5"/>
  </w:num>
  <w:num w:numId="7" w16cid:durableId="363942873">
    <w:abstractNumId w:val="7"/>
  </w:num>
  <w:num w:numId="8" w16cid:durableId="984119567">
    <w:abstractNumId w:val="2"/>
  </w:num>
  <w:num w:numId="9" w16cid:durableId="409351999">
    <w:abstractNumId w:val="0"/>
  </w:num>
  <w:num w:numId="10" w16cid:durableId="220874713">
    <w:abstractNumId w:val="5"/>
    <w:lvlOverride w:ilvl="0">
      <w:startOverride w:val="1"/>
    </w:lvlOverride>
  </w:num>
  <w:num w:numId="11" w16cid:durableId="1651203567">
    <w:abstractNumId w:val="5"/>
    <w:lvlOverride w:ilvl="0">
      <w:startOverride w:val="1"/>
    </w:lvlOverride>
  </w:num>
  <w:num w:numId="12" w16cid:durableId="1759903815">
    <w:abstractNumId w:val="5"/>
    <w:lvlOverride w:ilvl="0">
      <w:startOverride w:val="1"/>
    </w:lvlOverride>
  </w:num>
  <w:num w:numId="13" w16cid:durableId="2005740969">
    <w:abstractNumId w:val="5"/>
    <w:lvlOverride w:ilvl="0">
      <w:startOverride w:val="1"/>
    </w:lvlOverride>
  </w:num>
  <w:num w:numId="14" w16cid:durableId="18371154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ABD"/>
    <w:rsid w:val="00000CA8"/>
    <w:rsid w:val="00005BDD"/>
    <w:rsid w:val="0001671E"/>
    <w:rsid w:val="00026098"/>
    <w:rsid w:val="000309C0"/>
    <w:rsid w:val="000318B5"/>
    <w:rsid w:val="00032E46"/>
    <w:rsid w:val="00033C4C"/>
    <w:rsid w:val="00035A21"/>
    <w:rsid w:val="00043591"/>
    <w:rsid w:val="00047B6A"/>
    <w:rsid w:val="00061B69"/>
    <w:rsid w:val="00061CD2"/>
    <w:rsid w:val="000642FE"/>
    <w:rsid w:val="00066F52"/>
    <w:rsid w:val="000675C9"/>
    <w:rsid w:val="00072606"/>
    <w:rsid w:val="000729BE"/>
    <w:rsid w:val="00073D11"/>
    <w:rsid w:val="000743BA"/>
    <w:rsid w:val="00082925"/>
    <w:rsid w:val="00083ED9"/>
    <w:rsid w:val="00083FF2"/>
    <w:rsid w:val="00086258"/>
    <w:rsid w:val="000955BA"/>
    <w:rsid w:val="000A1792"/>
    <w:rsid w:val="000A237D"/>
    <w:rsid w:val="000A611C"/>
    <w:rsid w:val="000C3081"/>
    <w:rsid w:val="000C63FE"/>
    <w:rsid w:val="000D1E93"/>
    <w:rsid w:val="000D26F9"/>
    <w:rsid w:val="000D48B6"/>
    <w:rsid w:val="000D685E"/>
    <w:rsid w:val="000E0FF6"/>
    <w:rsid w:val="000E4DA3"/>
    <w:rsid w:val="000E596C"/>
    <w:rsid w:val="000F19EF"/>
    <w:rsid w:val="000F3315"/>
    <w:rsid w:val="000F4017"/>
    <w:rsid w:val="000F5360"/>
    <w:rsid w:val="000F5D5A"/>
    <w:rsid w:val="0010067D"/>
    <w:rsid w:val="00102EEA"/>
    <w:rsid w:val="0010644A"/>
    <w:rsid w:val="00110701"/>
    <w:rsid w:val="00110832"/>
    <w:rsid w:val="00112E15"/>
    <w:rsid w:val="001269D1"/>
    <w:rsid w:val="00130750"/>
    <w:rsid w:val="001328BB"/>
    <w:rsid w:val="00136210"/>
    <w:rsid w:val="00136F15"/>
    <w:rsid w:val="00140438"/>
    <w:rsid w:val="00143F17"/>
    <w:rsid w:val="001441E3"/>
    <w:rsid w:val="00152EA2"/>
    <w:rsid w:val="001543C9"/>
    <w:rsid w:val="00160939"/>
    <w:rsid w:val="0016110A"/>
    <w:rsid w:val="00162382"/>
    <w:rsid w:val="00164BCE"/>
    <w:rsid w:val="001678ED"/>
    <w:rsid w:val="00170466"/>
    <w:rsid w:val="00171736"/>
    <w:rsid w:val="00171C26"/>
    <w:rsid w:val="00172172"/>
    <w:rsid w:val="00177463"/>
    <w:rsid w:val="001864B5"/>
    <w:rsid w:val="001943A0"/>
    <w:rsid w:val="001975D6"/>
    <w:rsid w:val="001A45DC"/>
    <w:rsid w:val="001B0EA7"/>
    <w:rsid w:val="001B5040"/>
    <w:rsid w:val="001B5135"/>
    <w:rsid w:val="001B5192"/>
    <w:rsid w:val="001B5BB2"/>
    <w:rsid w:val="001C51AF"/>
    <w:rsid w:val="001C69FD"/>
    <w:rsid w:val="001C6B84"/>
    <w:rsid w:val="001C747B"/>
    <w:rsid w:val="001D0EE1"/>
    <w:rsid w:val="001D2321"/>
    <w:rsid w:val="001D2348"/>
    <w:rsid w:val="001D2390"/>
    <w:rsid w:val="001D3385"/>
    <w:rsid w:val="001D5C66"/>
    <w:rsid w:val="001E1929"/>
    <w:rsid w:val="001E2802"/>
    <w:rsid w:val="001E4FEA"/>
    <w:rsid w:val="001F164C"/>
    <w:rsid w:val="001F5786"/>
    <w:rsid w:val="00200427"/>
    <w:rsid w:val="002004D1"/>
    <w:rsid w:val="00202009"/>
    <w:rsid w:val="00204491"/>
    <w:rsid w:val="002055FF"/>
    <w:rsid w:val="00210787"/>
    <w:rsid w:val="0021201F"/>
    <w:rsid w:val="002122F7"/>
    <w:rsid w:val="00212357"/>
    <w:rsid w:val="002154C4"/>
    <w:rsid w:val="00215BEA"/>
    <w:rsid w:val="00220E1D"/>
    <w:rsid w:val="00221057"/>
    <w:rsid w:val="002240D7"/>
    <w:rsid w:val="00234F9A"/>
    <w:rsid w:val="0023725D"/>
    <w:rsid w:val="00247096"/>
    <w:rsid w:val="002511D4"/>
    <w:rsid w:val="002578D5"/>
    <w:rsid w:val="00262115"/>
    <w:rsid w:val="00267F53"/>
    <w:rsid w:val="002724F5"/>
    <w:rsid w:val="00274763"/>
    <w:rsid w:val="00275903"/>
    <w:rsid w:val="00275EE8"/>
    <w:rsid w:val="00276740"/>
    <w:rsid w:val="00283D64"/>
    <w:rsid w:val="00284B68"/>
    <w:rsid w:val="00287C15"/>
    <w:rsid w:val="00290A4E"/>
    <w:rsid w:val="00295649"/>
    <w:rsid w:val="002959C3"/>
    <w:rsid w:val="002A1628"/>
    <w:rsid w:val="002A2CB6"/>
    <w:rsid w:val="002A49E9"/>
    <w:rsid w:val="002B37C7"/>
    <w:rsid w:val="002B3998"/>
    <w:rsid w:val="002B3AF5"/>
    <w:rsid w:val="002B7B26"/>
    <w:rsid w:val="002C04E9"/>
    <w:rsid w:val="002C1CCD"/>
    <w:rsid w:val="002C47F1"/>
    <w:rsid w:val="002D2763"/>
    <w:rsid w:val="002E3CB3"/>
    <w:rsid w:val="002E688B"/>
    <w:rsid w:val="002E7106"/>
    <w:rsid w:val="002F2287"/>
    <w:rsid w:val="002F2F1D"/>
    <w:rsid w:val="002F405F"/>
    <w:rsid w:val="002F6313"/>
    <w:rsid w:val="003015AF"/>
    <w:rsid w:val="0030276D"/>
    <w:rsid w:val="003031F0"/>
    <w:rsid w:val="00305458"/>
    <w:rsid w:val="00305B5C"/>
    <w:rsid w:val="00306F89"/>
    <w:rsid w:val="003112C5"/>
    <w:rsid w:val="00314C50"/>
    <w:rsid w:val="00316A0E"/>
    <w:rsid w:val="003215EC"/>
    <w:rsid w:val="003224F2"/>
    <w:rsid w:val="00322B7E"/>
    <w:rsid w:val="003329CD"/>
    <w:rsid w:val="00333EAE"/>
    <w:rsid w:val="00340035"/>
    <w:rsid w:val="003532CB"/>
    <w:rsid w:val="00355D09"/>
    <w:rsid w:val="00363A25"/>
    <w:rsid w:val="003648FF"/>
    <w:rsid w:val="00366193"/>
    <w:rsid w:val="00372855"/>
    <w:rsid w:val="0037336C"/>
    <w:rsid w:val="00374CCD"/>
    <w:rsid w:val="003818B9"/>
    <w:rsid w:val="00382DA0"/>
    <w:rsid w:val="00383656"/>
    <w:rsid w:val="003841D3"/>
    <w:rsid w:val="0038693B"/>
    <w:rsid w:val="003873E5"/>
    <w:rsid w:val="0039239D"/>
    <w:rsid w:val="00393E2E"/>
    <w:rsid w:val="003A133C"/>
    <w:rsid w:val="003A3564"/>
    <w:rsid w:val="003A449C"/>
    <w:rsid w:val="003B2D19"/>
    <w:rsid w:val="003B2E52"/>
    <w:rsid w:val="003C0BD3"/>
    <w:rsid w:val="003C4307"/>
    <w:rsid w:val="003C504B"/>
    <w:rsid w:val="003C548C"/>
    <w:rsid w:val="003C68D4"/>
    <w:rsid w:val="003D5050"/>
    <w:rsid w:val="003E124E"/>
    <w:rsid w:val="003E1931"/>
    <w:rsid w:val="003E5622"/>
    <w:rsid w:val="003E603A"/>
    <w:rsid w:val="003F78F4"/>
    <w:rsid w:val="003F7CEA"/>
    <w:rsid w:val="00406808"/>
    <w:rsid w:val="00412C13"/>
    <w:rsid w:val="00424A4E"/>
    <w:rsid w:val="0042691D"/>
    <w:rsid w:val="0042722D"/>
    <w:rsid w:val="004335F2"/>
    <w:rsid w:val="0043677B"/>
    <w:rsid w:val="00436856"/>
    <w:rsid w:val="00441D2A"/>
    <w:rsid w:val="00443A9A"/>
    <w:rsid w:val="00445F66"/>
    <w:rsid w:val="00446CEA"/>
    <w:rsid w:val="00450FA2"/>
    <w:rsid w:val="00454696"/>
    <w:rsid w:val="00455648"/>
    <w:rsid w:val="0045618F"/>
    <w:rsid w:val="004563BB"/>
    <w:rsid w:val="00456A4E"/>
    <w:rsid w:val="004607D7"/>
    <w:rsid w:val="00462B42"/>
    <w:rsid w:val="00466174"/>
    <w:rsid w:val="00467EAD"/>
    <w:rsid w:val="00484E30"/>
    <w:rsid w:val="004878AB"/>
    <w:rsid w:val="004901B9"/>
    <w:rsid w:val="0049093E"/>
    <w:rsid w:val="004912C6"/>
    <w:rsid w:val="00494EF2"/>
    <w:rsid w:val="004977C1"/>
    <w:rsid w:val="004A355C"/>
    <w:rsid w:val="004A7854"/>
    <w:rsid w:val="004B4C48"/>
    <w:rsid w:val="004B626A"/>
    <w:rsid w:val="004C0569"/>
    <w:rsid w:val="004C54B5"/>
    <w:rsid w:val="004C72EC"/>
    <w:rsid w:val="004E04CF"/>
    <w:rsid w:val="004E4DB7"/>
    <w:rsid w:val="004E7D10"/>
    <w:rsid w:val="004F4B2B"/>
    <w:rsid w:val="005045EA"/>
    <w:rsid w:val="0050683C"/>
    <w:rsid w:val="0050797C"/>
    <w:rsid w:val="00510DC6"/>
    <w:rsid w:val="005112CF"/>
    <w:rsid w:val="00511D1A"/>
    <w:rsid w:val="0051223F"/>
    <w:rsid w:val="00513F06"/>
    <w:rsid w:val="0051778E"/>
    <w:rsid w:val="0053083B"/>
    <w:rsid w:val="005406F0"/>
    <w:rsid w:val="00542CAB"/>
    <w:rsid w:val="00545B79"/>
    <w:rsid w:val="00552249"/>
    <w:rsid w:val="00556651"/>
    <w:rsid w:val="00556A90"/>
    <w:rsid w:val="005612AE"/>
    <w:rsid w:val="00563901"/>
    <w:rsid w:val="005647A5"/>
    <w:rsid w:val="0056591F"/>
    <w:rsid w:val="00566C82"/>
    <w:rsid w:val="005673AF"/>
    <w:rsid w:val="00567A1E"/>
    <w:rsid w:val="00570738"/>
    <w:rsid w:val="00574E22"/>
    <w:rsid w:val="00585389"/>
    <w:rsid w:val="00592662"/>
    <w:rsid w:val="005955D0"/>
    <w:rsid w:val="005976F7"/>
    <w:rsid w:val="005A6D75"/>
    <w:rsid w:val="005B170F"/>
    <w:rsid w:val="005B1987"/>
    <w:rsid w:val="005B1D39"/>
    <w:rsid w:val="005B2360"/>
    <w:rsid w:val="005B4CAF"/>
    <w:rsid w:val="005B5172"/>
    <w:rsid w:val="005C1B96"/>
    <w:rsid w:val="005C452F"/>
    <w:rsid w:val="005D2320"/>
    <w:rsid w:val="005D28AC"/>
    <w:rsid w:val="005D545E"/>
    <w:rsid w:val="005D6627"/>
    <w:rsid w:val="005E151A"/>
    <w:rsid w:val="005E1680"/>
    <w:rsid w:val="005E337A"/>
    <w:rsid w:val="005E33D6"/>
    <w:rsid w:val="005E71C2"/>
    <w:rsid w:val="005F2161"/>
    <w:rsid w:val="005F2221"/>
    <w:rsid w:val="00602248"/>
    <w:rsid w:val="006027F9"/>
    <w:rsid w:val="00606B1A"/>
    <w:rsid w:val="0060719D"/>
    <w:rsid w:val="006152B7"/>
    <w:rsid w:val="00616821"/>
    <w:rsid w:val="006179C0"/>
    <w:rsid w:val="006225E1"/>
    <w:rsid w:val="00625653"/>
    <w:rsid w:val="00625B03"/>
    <w:rsid w:val="00625FA7"/>
    <w:rsid w:val="00630779"/>
    <w:rsid w:val="0063215C"/>
    <w:rsid w:val="00637B3F"/>
    <w:rsid w:val="006420DA"/>
    <w:rsid w:val="0064366F"/>
    <w:rsid w:val="006440C1"/>
    <w:rsid w:val="0065002B"/>
    <w:rsid w:val="00650B1B"/>
    <w:rsid w:val="006538E0"/>
    <w:rsid w:val="00653E7A"/>
    <w:rsid w:val="00653F92"/>
    <w:rsid w:val="00655115"/>
    <w:rsid w:val="00655447"/>
    <w:rsid w:val="006570CD"/>
    <w:rsid w:val="006573D4"/>
    <w:rsid w:val="00657A47"/>
    <w:rsid w:val="00657FE3"/>
    <w:rsid w:val="006625BF"/>
    <w:rsid w:val="0066318F"/>
    <w:rsid w:val="0066424D"/>
    <w:rsid w:val="006671FE"/>
    <w:rsid w:val="006675E6"/>
    <w:rsid w:val="006767A0"/>
    <w:rsid w:val="00676883"/>
    <w:rsid w:val="0067732B"/>
    <w:rsid w:val="00680FA6"/>
    <w:rsid w:val="00685B1B"/>
    <w:rsid w:val="00686C56"/>
    <w:rsid w:val="00687463"/>
    <w:rsid w:val="0069065B"/>
    <w:rsid w:val="00690E0A"/>
    <w:rsid w:val="00690F7D"/>
    <w:rsid w:val="006976BB"/>
    <w:rsid w:val="006A628A"/>
    <w:rsid w:val="006A79DD"/>
    <w:rsid w:val="006B2EDE"/>
    <w:rsid w:val="006B4AA6"/>
    <w:rsid w:val="006B69BF"/>
    <w:rsid w:val="006C2B1B"/>
    <w:rsid w:val="006C5F76"/>
    <w:rsid w:val="006D6EFE"/>
    <w:rsid w:val="006E0F2E"/>
    <w:rsid w:val="006E490E"/>
    <w:rsid w:val="006E7E50"/>
    <w:rsid w:val="006F2A0D"/>
    <w:rsid w:val="006F3A2A"/>
    <w:rsid w:val="006F3DCA"/>
    <w:rsid w:val="006F713B"/>
    <w:rsid w:val="00700BCA"/>
    <w:rsid w:val="00701C77"/>
    <w:rsid w:val="00704B69"/>
    <w:rsid w:val="007105F6"/>
    <w:rsid w:val="007106F0"/>
    <w:rsid w:val="00711BAB"/>
    <w:rsid w:val="00711CFE"/>
    <w:rsid w:val="00713865"/>
    <w:rsid w:val="00713C58"/>
    <w:rsid w:val="00714621"/>
    <w:rsid w:val="0072072D"/>
    <w:rsid w:val="007260AC"/>
    <w:rsid w:val="007276F6"/>
    <w:rsid w:val="00732588"/>
    <w:rsid w:val="007327D1"/>
    <w:rsid w:val="007341F2"/>
    <w:rsid w:val="0073497D"/>
    <w:rsid w:val="0074047F"/>
    <w:rsid w:val="00740496"/>
    <w:rsid w:val="00742409"/>
    <w:rsid w:val="00742D67"/>
    <w:rsid w:val="007501BC"/>
    <w:rsid w:val="00752A3C"/>
    <w:rsid w:val="007533D2"/>
    <w:rsid w:val="00754045"/>
    <w:rsid w:val="0075522A"/>
    <w:rsid w:val="0075786C"/>
    <w:rsid w:val="007579DD"/>
    <w:rsid w:val="00757AEF"/>
    <w:rsid w:val="00757C2B"/>
    <w:rsid w:val="00760676"/>
    <w:rsid w:val="00765AE1"/>
    <w:rsid w:val="00766BE1"/>
    <w:rsid w:val="007708F5"/>
    <w:rsid w:val="007715F3"/>
    <w:rsid w:val="00772F89"/>
    <w:rsid w:val="0077670C"/>
    <w:rsid w:val="00784383"/>
    <w:rsid w:val="007861B8"/>
    <w:rsid w:val="0079262C"/>
    <w:rsid w:val="007A06B5"/>
    <w:rsid w:val="007A1C9D"/>
    <w:rsid w:val="007A1DCF"/>
    <w:rsid w:val="007A40A1"/>
    <w:rsid w:val="007A4C4C"/>
    <w:rsid w:val="007A525A"/>
    <w:rsid w:val="007B10AF"/>
    <w:rsid w:val="007B65B2"/>
    <w:rsid w:val="007C5ADD"/>
    <w:rsid w:val="007D368F"/>
    <w:rsid w:val="007D3831"/>
    <w:rsid w:val="007D52B7"/>
    <w:rsid w:val="007E1345"/>
    <w:rsid w:val="007E2A31"/>
    <w:rsid w:val="007F6802"/>
    <w:rsid w:val="00800043"/>
    <w:rsid w:val="008003D1"/>
    <w:rsid w:val="008003F7"/>
    <w:rsid w:val="00801E55"/>
    <w:rsid w:val="00802C33"/>
    <w:rsid w:val="008134E5"/>
    <w:rsid w:val="008136A5"/>
    <w:rsid w:val="00817DBE"/>
    <w:rsid w:val="00824C11"/>
    <w:rsid w:val="00825C0B"/>
    <w:rsid w:val="00830D37"/>
    <w:rsid w:val="00831740"/>
    <w:rsid w:val="0083216F"/>
    <w:rsid w:val="008353AE"/>
    <w:rsid w:val="00836D75"/>
    <w:rsid w:val="008442FA"/>
    <w:rsid w:val="00851F54"/>
    <w:rsid w:val="00854007"/>
    <w:rsid w:val="0086074A"/>
    <w:rsid w:val="00861A2B"/>
    <w:rsid w:val="00861F93"/>
    <w:rsid w:val="0087018B"/>
    <w:rsid w:val="008723E9"/>
    <w:rsid w:val="008735FF"/>
    <w:rsid w:val="0087628C"/>
    <w:rsid w:val="0088575A"/>
    <w:rsid w:val="008865CA"/>
    <w:rsid w:val="0089140C"/>
    <w:rsid w:val="00891C2D"/>
    <w:rsid w:val="008941A1"/>
    <w:rsid w:val="00894610"/>
    <w:rsid w:val="00895617"/>
    <w:rsid w:val="008A5CDA"/>
    <w:rsid w:val="008B4566"/>
    <w:rsid w:val="008C184C"/>
    <w:rsid w:val="008C1B4E"/>
    <w:rsid w:val="008C3AAE"/>
    <w:rsid w:val="008C4338"/>
    <w:rsid w:val="008C666A"/>
    <w:rsid w:val="008D08EA"/>
    <w:rsid w:val="008D1AFB"/>
    <w:rsid w:val="008D1C8E"/>
    <w:rsid w:val="008D1E4D"/>
    <w:rsid w:val="008D310C"/>
    <w:rsid w:val="008D54AB"/>
    <w:rsid w:val="008E1AB5"/>
    <w:rsid w:val="008E5396"/>
    <w:rsid w:val="008E7C30"/>
    <w:rsid w:val="00901AF3"/>
    <w:rsid w:val="009045DF"/>
    <w:rsid w:val="00911B09"/>
    <w:rsid w:val="0091398A"/>
    <w:rsid w:val="00915CDB"/>
    <w:rsid w:val="00922AEE"/>
    <w:rsid w:val="0093500F"/>
    <w:rsid w:val="00940C76"/>
    <w:rsid w:val="00941A16"/>
    <w:rsid w:val="0094533A"/>
    <w:rsid w:val="00945B90"/>
    <w:rsid w:val="009608EA"/>
    <w:rsid w:val="0096380D"/>
    <w:rsid w:val="0096420C"/>
    <w:rsid w:val="009653CB"/>
    <w:rsid w:val="009655FE"/>
    <w:rsid w:val="00974B26"/>
    <w:rsid w:val="00982E73"/>
    <w:rsid w:val="0099077B"/>
    <w:rsid w:val="0099101F"/>
    <w:rsid w:val="00995408"/>
    <w:rsid w:val="009A4A7E"/>
    <w:rsid w:val="009A5197"/>
    <w:rsid w:val="009A60C0"/>
    <w:rsid w:val="009A65D3"/>
    <w:rsid w:val="009A68B0"/>
    <w:rsid w:val="009B21F4"/>
    <w:rsid w:val="009B396D"/>
    <w:rsid w:val="009B3976"/>
    <w:rsid w:val="009B4498"/>
    <w:rsid w:val="009C022F"/>
    <w:rsid w:val="009C1340"/>
    <w:rsid w:val="009C4A34"/>
    <w:rsid w:val="009C52BD"/>
    <w:rsid w:val="009C7324"/>
    <w:rsid w:val="009C7BF2"/>
    <w:rsid w:val="009C7D6B"/>
    <w:rsid w:val="009D4459"/>
    <w:rsid w:val="009D5C13"/>
    <w:rsid w:val="009D69B4"/>
    <w:rsid w:val="009E31AF"/>
    <w:rsid w:val="009E3A36"/>
    <w:rsid w:val="009E63CF"/>
    <w:rsid w:val="009E66B7"/>
    <w:rsid w:val="009E6A98"/>
    <w:rsid w:val="009F44CC"/>
    <w:rsid w:val="00A004C1"/>
    <w:rsid w:val="00A02BB1"/>
    <w:rsid w:val="00A03545"/>
    <w:rsid w:val="00A0663C"/>
    <w:rsid w:val="00A12562"/>
    <w:rsid w:val="00A1263D"/>
    <w:rsid w:val="00A13676"/>
    <w:rsid w:val="00A17844"/>
    <w:rsid w:val="00A20192"/>
    <w:rsid w:val="00A2113B"/>
    <w:rsid w:val="00A22D3D"/>
    <w:rsid w:val="00A253FF"/>
    <w:rsid w:val="00A270E7"/>
    <w:rsid w:val="00A30E9F"/>
    <w:rsid w:val="00A353DD"/>
    <w:rsid w:val="00A3595B"/>
    <w:rsid w:val="00A41197"/>
    <w:rsid w:val="00A45289"/>
    <w:rsid w:val="00A625FA"/>
    <w:rsid w:val="00A70AB3"/>
    <w:rsid w:val="00A731DD"/>
    <w:rsid w:val="00A7488E"/>
    <w:rsid w:val="00A749AB"/>
    <w:rsid w:val="00A75C76"/>
    <w:rsid w:val="00A76669"/>
    <w:rsid w:val="00A8036A"/>
    <w:rsid w:val="00A81A5B"/>
    <w:rsid w:val="00A82FC4"/>
    <w:rsid w:val="00A83D58"/>
    <w:rsid w:val="00A84C1D"/>
    <w:rsid w:val="00A856F3"/>
    <w:rsid w:val="00A85EA0"/>
    <w:rsid w:val="00A90786"/>
    <w:rsid w:val="00AA0DA1"/>
    <w:rsid w:val="00AA0E0C"/>
    <w:rsid w:val="00AA5D75"/>
    <w:rsid w:val="00AB70F2"/>
    <w:rsid w:val="00AC5926"/>
    <w:rsid w:val="00AD2DFD"/>
    <w:rsid w:val="00AD6719"/>
    <w:rsid w:val="00AD7ABB"/>
    <w:rsid w:val="00AE1E54"/>
    <w:rsid w:val="00AE219F"/>
    <w:rsid w:val="00AE454B"/>
    <w:rsid w:val="00AE5EF1"/>
    <w:rsid w:val="00AF2407"/>
    <w:rsid w:val="00AF4B16"/>
    <w:rsid w:val="00B04B48"/>
    <w:rsid w:val="00B05954"/>
    <w:rsid w:val="00B13E47"/>
    <w:rsid w:val="00B200E9"/>
    <w:rsid w:val="00B22BD0"/>
    <w:rsid w:val="00B2536F"/>
    <w:rsid w:val="00B3227E"/>
    <w:rsid w:val="00B327FF"/>
    <w:rsid w:val="00B32DFB"/>
    <w:rsid w:val="00B35270"/>
    <w:rsid w:val="00B42725"/>
    <w:rsid w:val="00B45A15"/>
    <w:rsid w:val="00B50EE1"/>
    <w:rsid w:val="00B524B1"/>
    <w:rsid w:val="00B543D8"/>
    <w:rsid w:val="00B564D2"/>
    <w:rsid w:val="00B61238"/>
    <w:rsid w:val="00B62A4D"/>
    <w:rsid w:val="00B6495F"/>
    <w:rsid w:val="00B66BC7"/>
    <w:rsid w:val="00B67541"/>
    <w:rsid w:val="00B77848"/>
    <w:rsid w:val="00B80AFB"/>
    <w:rsid w:val="00B86FE9"/>
    <w:rsid w:val="00BA0323"/>
    <w:rsid w:val="00BA1D2A"/>
    <w:rsid w:val="00BB09E9"/>
    <w:rsid w:val="00BB2A50"/>
    <w:rsid w:val="00BC649B"/>
    <w:rsid w:val="00BC6BD9"/>
    <w:rsid w:val="00BD20C5"/>
    <w:rsid w:val="00BD5206"/>
    <w:rsid w:val="00BE0D42"/>
    <w:rsid w:val="00BE22BD"/>
    <w:rsid w:val="00BE2808"/>
    <w:rsid w:val="00BE2DA7"/>
    <w:rsid w:val="00BE4297"/>
    <w:rsid w:val="00BE51EE"/>
    <w:rsid w:val="00BE59B4"/>
    <w:rsid w:val="00BE718C"/>
    <w:rsid w:val="00BE7409"/>
    <w:rsid w:val="00BF1BE6"/>
    <w:rsid w:val="00BF33C6"/>
    <w:rsid w:val="00BF38E0"/>
    <w:rsid w:val="00BF4CC7"/>
    <w:rsid w:val="00C007A5"/>
    <w:rsid w:val="00C110E5"/>
    <w:rsid w:val="00C11D2D"/>
    <w:rsid w:val="00C1494D"/>
    <w:rsid w:val="00C1742C"/>
    <w:rsid w:val="00C17645"/>
    <w:rsid w:val="00C24363"/>
    <w:rsid w:val="00C250B2"/>
    <w:rsid w:val="00C36A96"/>
    <w:rsid w:val="00C40F2E"/>
    <w:rsid w:val="00C456C7"/>
    <w:rsid w:val="00C47507"/>
    <w:rsid w:val="00C475D6"/>
    <w:rsid w:val="00C51A02"/>
    <w:rsid w:val="00C54CCB"/>
    <w:rsid w:val="00C62117"/>
    <w:rsid w:val="00C637E2"/>
    <w:rsid w:val="00C6530A"/>
    <w:rsid w:val="00C66C3F"/>
    <w:rsid w:val="00C66DCD"/>
    <w:rsid w:val="00C75ED0"/>
    <w:rsid w:val="00C77833"/>
    <w:rsid w:val="00C80498"/>
    <w:rsid w:val="00C80962"/>
    <w:rsid w:val="00C90FE2"/>
    <w:rsid w:val="00C910E9"/>
    <w:rsid w:val="00C92188"/>
    <w:rsid w:val="00C93951"/>
    <w:rsid w:val="00C97269"/>
    <w:rsid w:val="00CA2BDE"/>
    <w:rsid w:val="00CA4F23"/>
    <w:rsid w:val="00CB022A"/>
    <w:rsid w:val="00CB027A"/>
    <w:rsid w:val="00CB1BA3"/>
    <w:rsid w:val="00CC03C6"/>
    <w:rsid w:val="00CC0F2C"/>
    <w:rsid w:val="00CC2D44"/>
    <w:rsid w:val="00CD1C45"/>
    <w:rsid w:val="00CD4A10"/>
    <w:rsid w:val="00CD6C65"/>
    <w:rsid w:val="00CE0108"/>
    <w:rsid w:val="00CE32C0"/>
    <w:rsid w:val="00CE3339"/>
    <w:rsid w:val="00CE4043"/>
    <w:rsid w:val="00CE551D"/>
    <w:rsid w:val="00CE769C"/>
    <w:rsid w:val="00CF1042"/>
    <w:rsid w:val="00CF3ABD"/>
    <w:rsid w:val="00D02C7D"/>
    <w:rsid w:val="00D06146"/>
    <w:rsid w:val="00D10264"/>
    <w:rsid w:val="00D10DC7"/>
    <w:rsid w:val="00D1225A"/>
    <w:rsid w:val="00D13A3A"/>
    <w:rsid w:val="00D16910"/>
    <w:rsid w:val="00D2075B"/>
    <w:rsid w:val="00D339D6"/>
    <w:rsid w:val="00D35584"/>
    <w:rsid w:val="00D414D7"/>
    <w:rsid w:val="00D428A2"/>
    <w:rsid w:val="00D4354A"/>
    <w:rsid w:val="00D44DC0"/>
    <w:rsid w:val="00D45AB1"/>
    <w:rsid w:val="00D50F5B"/>
    <w:rsid w:val="00D51587"/>
    <w:rsid w:val="00D51D4B"/>
    <w:rsid w:val="00D56198"/>
    <w:rsid w:val="00D60F83"/>
    <w:rsid w:val="00D701E5"/>
    <w:rsid w:val="00D721B7"/>
    <w:rsid w:val="00D74CFE"/>
    <w:rsid w:val="00D80A50"/>
    <w:rsid w:val="00D80E30"/>
    <w:rsid w:val="00D8397F"/>
    <w:rsid w:val="00D855DC"/>
    <w:rsid w:val="00D90052"/>
    <w:rsid w:val="00D93E90"/>
    <w:rsid w:val="00DA1761"/>
    <w:rsid w:val="00DB31EE"/>
    <w:rsid w:val="00DB41B3"/>
    <w:rsid w:val="00DC257E"/>
    <w:rsid w:val="00DC2F9B"/>
    <w:rsid w:val="00DC55F6"/>
    <w:rsid w:val="00DC6A4D"/>
    <w:rsid w:val="00DC7864"/>
    <w:rsid w:val="00DC7F96"/>
    <w:rsid w:val="00DD31E4"/>
    <w:rsid w:val="00DD3E72"/>
    <w:rsid w:val="00DD4022"/>
    <w:rsid w:val="00DE2162"/>
    <w:rsid w:val="00DE3619"/>
    <w:rsid w:val="00DF37D4"/>
    <w:rsid w:val="00DF7726"/>
    <w:rsid w:val="00E0202C"/>
    <w:rsid w:val="00E03BEA"/>
    <w:rsid w:val="00E0557F"/>
    <w:rsid w:val="00E108C9"/>
    <w:rsid w:val="00E14AD1"/>
    <w:rsid w:val="00E15F2E"/>
    <w:rsid w:val="00E20EBF"/>
    <w:rsid w:val="00E21E23"/>
    <w:rsid w:val="00E23A01"/>
    <w:rsid w:val="00E23E15"/>
    <w:rsid w:val="00E26C59"/>
    <w:rsid w:val="00E31D0B"/>
    <w:rsid w:val="00E33E38"/>
    <w:rsid w:val="00E502FE"/>
    <w:rsid w:val="00E51E98"/>
    <w:rsid w:val="00E61630"/>
    <w:rsid w:val="00E61F4D"/>
    <w:rsid w:val="00E620FA"/>
    <w:rsid w:val="00E64BE4"/>
    <w:rsid w:val="00E65069"/>
    <w:rsid w:val="00E709FE"/>
    <w:rsid w:val="00E80890"/>
    <w:rsid w:val="00E808EF"/>
    <w:rsid w:val="00E83B00"/>
    <w:rsid w:val="00E91035"/>
    <w:rsid w:val="00E9213D"/>
    <w:rsid w:val="00E946D9"/>
    <w:rsid w:val="00EA0179"/>
    <w:rsid w:val="00EA01D0"/>
    <w:rsid w:val="00EA170F"/>
    <w:rsid w:val="00EB179E"/>
    <w:rsid w:val="00EB26CE"/>
    <w:rsid w:val="00EB6785"/>
    <w:rsid w:val="00EB77B1"/>
    <w:rsid w:val="00EC0D19"/>
    <w:rsid w:val="00EC76C2"/>
    <w:rsid w:val="00EC7EE4"/>
    <w:rsid w:val="00ED08FC"/>
    <w:rsid w:val="00ED123F"/>
    <w:rsid w:val="00ED18A0"/>
    <w:rsid w:val="00ED3105"/>
    <w:rsid w:val="00ED6CFE"/>
    <w:rsid w:val="00ED7245"/>
    <w:rsid w:val="00EE46B0"/>
    <w:rsid w:val="00EE7571"/>
    <w:rsid w:val="00EF6C51"/>
    <w:rsid w:val="00EF7867"/>
    <w:rsid w:val="00F00C3F"/>
    <w:rsid w:val="00F011A3"/>
    <w:rsid w:val="00F06854"/>
    <w:rsid w:val="00F076B4"/>
    <w:rsid w:val="00F07AD7"/>
    <w:rsid w:val="00F34971"/>
    <w:rsid w:val="00F35638"/>
    <w:rsid w:val="00F3778F"/>
    <w:rsid w:val="00F46BED"/>
    <w:rsid w:val="00F4720B"/>
    <w:rsid w:val="00F5001C"/>
    <w:rsid w:val="00F577B4"/>
    <w:rsid w:val="00F700C4"/>
    <w:rsid w:val="00F73F6D"/>
    <w:rsid w:val="00F8458A"/>
    <w:rsid w:val="00F8515A"/>
    <w:rsid w:val="00F87AA7"/>
    <w:rsid w:val="00F87CEA"/>
    <w:rsid w:val="00F907AF"/>
    <w:rsid w:val="00F93621"/>
    <w:rsid w:val="00FA462A"/>
    <w:rsid w:val="00FB19EA"/>
    <w:rsid w:val="00FB3456"/>
    <w:rsid w:val="00FB5020"/>
    <w:rsid w:val="00FB60AE"/>
    <w:rsid w:val="00FB7F08"/>
    <w:rsid w:val="00FC1421"/>
    <w:rsid w:val="00FC37E7"/>
    <w:rsid w:val="00FC7D4B"/>
    <w:rsid w:val="00FD10A4"/>
    <w:rsid w:val="00FD7EF5"/>
    <w:rsid w:val="00FE5E29"/>
    <w:rsid w:val="00FF35E2"/>
    <w:rsid w:val="00FF3A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206B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A50"/>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spacing w:after="80" w:line="340" w:lineRule="exact"/>
      <w:ind w:firstLine="360"/>
    </w:pPr>
    <w:rPr>
      <w:rFonts w:ascii="Palatino Linotype" w:hAnsi="Palatino Linotype" w:cs="Times New Roman"/>
      <w:kern w:val="16"/>
      <w:sz w:val="24"/>
      <w:szCs w:val="24"/>
      <w14:textOutline w14:w="3175" w14:cap="rnd" w14:cmpd="sng" w14:algn="ctr">
        <w14:solidFill>
          <w14:schemeClr w14:val="tx1">
            <w14:alpha w14:val="85000"/>
            <w14:lumMod w14:val="85000"/>
            <w14:lumOff w14:val="15000"/>
          </w14:schemeClr>
        </w14:solidFill>
        <w14:prstDash w14:val="solid"/>
        <w14:bevel/>
      </w14:textOutline>
      <w14:ligatures w14:val="standard"/>
    </w:rPr>
  </w:style>
  <w:style w:type="paragraph" w:styleId="Heading1">
    <w:name w:val="heading 1"/>
    <w:basedOn w:val="Centersanserifboldheading"/>
    <w:next w:val="Normal"/>
    <w:link w:val="Heading1Char"/>
    <w:uiPriority w:val="9"/>
    <w:qFormat/>
    <w:rsid w:val="00DC7F96"/>
    <w:pPr>
      <w:keepNext/>
      <w:spacing w:before="280"/>
      <w:jc w:val="both"/>
      <w:outlineLvl w:val="0"/>
    </w:pPr>
    <w:rPr>
      <w:caps/>
      <w:spacing w:val="3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ntersanserifboldheading">
    <w:name w:val="Center san serif bold heading"/>
    <w:basedOn w:val="Normal"/>
    <w:next w:val="Body"/>
    <w:qFormat/>
    <w:rsid w:val="00BB2A50"/>
    <w:pPr>
      <w:spacing w:before="120" w:after="200"/>
      <w:ind w:firstLine="0"/>
      <w:jc w:val="center"/>
    </w:pPr>
    <w:rPr>
      <w:b/>
      <w:bCs/>
      <w:spacing w:val="4"/>
    </w:rPr>
  </w:style>
  <w:style w:type="paragraph" w:customStyle="1" w:styleId="Smallcapscentered">
    <w:name w:val="Small caps centered"/>
    <w:basedOn w:val="Normal"/>
    <w:qFormat/>
    <w:rsid w:val="00C40F2E"/>
    <w:pPr>
      <w:ind w:firstLine="0"/>
      <w:jc w:val="center"/>
    </w:pPr>
    <w:rPr>
      <w:smallCaps/>
      <w:spacing w:val="20"/>
    </w:rPr>
  </w:style>
  <w:style w:type="paragraph" w:styleId="Header">
    <w:name w:val="header"/>
    <w:basedOn w:val="Normal"/>
    <w:link w:val="HeaderChar"/>
    <w:uiPriority w:val="99"/>
    <w:unhideWhenUsed/>
    <w:rsid w:val="00AA5D75"/>
    <w:pPr>
      <w:tabs>
        <w:tab w:val="clear" w:pos="360"/>
        <w:tab w:val="clear" w:pos="720"/>
        <w:tab w:val="clear" w:pos="1080"/>
        <w:tab w:val="clear" w:pos="1440"/>
        <w:tab w:val="clear" w:pos="1800"/>
        <w:tab w:val="clear" w:pos="2160"/>
        <w:tab w:val="clear" w:pos="2520"/>
        <w:tab w:val="clear" w:pos="2880"/>
        <w:tab w:val="center" w:pos="4680"/>
        <w:tab w:val="right" w:pos="9360"/>
      </w:tabs>
      <w:spacing w:after="0" w:line="240" w:lineRule="auto"/>
    </w:pPr>
  </w:style>
  <w:style w:type="character" w:customStyle="1" w:styleId="HeaderChar">
    <w:name w:val="Header Char"/>
    <w:basedOn w:val="DefaultParagraphFont"/>
    <w:link w:val="Header"/>
    <w:uiPriority w:val="99"/>
    <w:rsid w:val="00AA5D75"/>
    <w:rPr>
      <w:rFonts w:ascii="Palatino Linotype" w:hAnsi="Palatino Linotype" w:cs="Times New Roman"/>
      <w:kern w:val="16"/>
      <w:sz w:val="24"/>
      <w:szCs w:val="24"/>
      <w14:textOutline w14:w="3175" w14:cap="rnd" w14:cmpd="sng" w14:algn="ctr">
        <w14:solidFill>
          <w14:schemeClr w14:val="tx1">
            <w14:alpha w14:val="85000"/>
            <w14:lumMod w14:val="85000"/>
            <w14:lumOff w14:val="15000"/>
          </w14:schemeClr>
        </w14:solidFill>
        <w14:prstDash w14:val="solid"/>
        <w14:bevel/>
      </w14:textOutline>
      <w14:ligatures w14:val="standard"/>
    </w:rPr>
  </w:style>
  <w:style w:type="paragraph" w:styleId="Footer">
    <w:name w:val="footer"/>
    <w:basedOn w:val="Normal"/>
    <w:link w:val="FooterChar"/>
    <w:uiPriority w:val="99"/>
    <w:unhideWhenUsed/>
    <w:rsid w:val="002A49E9"/>
    <w:pPr>
      <w:tabs>
        <w:tab w:val="clear" w:pos="360"/>
        <w:tab w:val="clear" w:pos="720"/>
        <w:tab w:val="clear" w:pos="1080"/>
        <w:tab w:val="clear" w:pos="1440"/>
        <w:tab w:val="clear" w:pos="1800"/>
        <w:tab w:val="clear" w:pos="2160"/>
        <w:tab w:val="clear" w:pos="2520"/>
        <w:tab w:val="clear" w:pos="2880"/>
        <w:tab w:val="clear" w:pos="3600"/>
        <w:tab w:val="center" w:pos="3240"/>
        <w:tab w:val="right" w:pos="6480"/>
      </w:tabs>
      <w:spacing w:before="200" w:after="0" w:line="240" w:lineRule="auto"/>
      <w:ind w:firstLine="0"/>
    </w:pPr>
    <w:rPr>
      <w:rFonts w:ascii="Equity Text A" w:hAnsi="Equity Text A"/>
      <w:noProof/>
      <w:sz w:val="20"/>
      <w:szCs w:val="20"/>
    </w:rPr>
  </w:style>
  <w:style w:type="character" w:customStyle="1" w:styleId="FooterChar">
    <w:name w:val="Footer Char"/>
    <w:basedOn w:val="DefaultParagraphFont"/>
    <w:link w:val="Footer"/>
    <w:uiPriority w:val="99"/>
    <w:rsid w:val="002A49E9"/>
    <w:rPr>
      <w:rFonts w:ascii="Equity Text A" w:hAnsi="Equity Text A" w:cs="Times New Roman"/>
      <w:noProof/>
      <w:kern w:val="16"/>
      <w:sz w:val="20"/>
      <w:szCs w:val="20"/>
      <w14:textOutline w14:w="3175" w14:cap="rnd" w14:cmpd="sng" w14:algn="ctr">
        <w14:solidFill>
          <w14:schemeClr w14:val="tx1">
            <w14:alpha w14:val="85000"/>
            <w14:lumMod w14:val="85000"/>
            <w14:lumOff w14:val="15000"/>
          </w14:schemeClr>
        </w14:solidFill>
        <w14:prstDash w14:val="solid"/>
        <w14:bevel/>
      </w14:textOutline>
      <w14:ligatures w14:val="standard"/>
    </w:rPr>
  </w:style>
  <w:style w:type="character" w:customStyle="1" w:styleId="Heading1Char">
    <w:name w:val="Heading 1 Char"/>
    <w:basedOn w:val="DefaultParagraphFont"/>
    <w:link w:val="Heading1"/>
    <w:uiPriority w:val="9"/>
    <w:rsid w:val="00DC7F96"/>
    <w:rPr>
      <w:rFonts w:ascii="Equity Text A" w:hAnsi="Equity Text A" w:cs="Times New Roman"/>
      <w:b/>
      <w:caps/>
      <w:spacing w:val="30"/>
      <w:kern w:val="16"/>
      <w:szCs w:val="24"/>
      <w14:textOutline w14:w="3175" w14:cap="rnd" w14:cmpd="sng" w14:algn="ctr">
        <w14:solidFill>
          <w14:schemeClr w14:val="tx1">
            <w14:alpha w14:val="85000"/>
            <w14:lumMod w14:val="85000"/>
            <w14:lumOff w14:val="15000"/>
          </w14:schemeClr>
        </w14:solidFill>
        <w14:prstDash w14:val="solid"/>
        <w14:bevel/>
      </w14:textOutline>
      <w14:ligatures w14:val="standard"/>
    </w:rPr>
  </w:style>
  <w:style w:type="paragraph" w:styleId="ListParagraph">
    <w:name w:val="List Paragraph"/>
    <w:basedOn w:val="Normal"/>
    <w:uiPriority w:val="34"/>
    <w:qFormat/>
    <w:rsid w:val="002F2287"/>
    <w:pPr>
      <w:ind w:left="720"/>
      <w:contextualSpacing/>
    </w:pPr>
  </w:style>
  <w:style w:type="paragraph" w:customStyle="1" w:styleId="Bulletlist">
    <w:name w:val="Bullet list"/>
    <w:basedOn w:val="ListParagraph"/>
    <w:qFormat/>
    <w:rsid w:val="002F2287"/>
    <w:pPr>
      <w:numPr>
        <w:numId w:val="4"/>
      </w:numPr>
      <w:ind w:left="720"/>
      <w:contextualSpacing w:val="0"/>
    </w:pPr>
  </w:style>
  <w:style w:type="paragraph" w:customStyle="1" w:styleId="Bulletlisttier2">
    <w:name w:val="Bullet list tier 2"/>
    <w:basedOn w:val="Bulletlist"/>
    <w:qFormat/>
    <w:rsid w:val="002F2287"/>
    <w:pPr>
      <w:numPr>
        <w:ilvl w:val="1"/>
      </w:numPr>
      <w:ind w:left="1080"/>
    </w:pPr>
  </w:style>
  <w:style w:type="paragraph" w:customStyle="1" w:styleId="Centereditalics">
    <w:name w:val="Centered italics"/>
    <w:basedOn w:val="Normal"/>
    <w:qFormat/>
    <w:rsid w:val="00C40F2E"/>
    <w:pPr>
      <w:ind w:firstLine="0"/>
      <w:jc w:val="center"/>
    </w:pPr>
    <w:rPr>
      <w:i/>
      <w:spacing w:val="20"/>
    </w:rPr>
  </w:style>
  <w:style w:type="paragraph" w:customStyle="1" w:styleId="Headersmallcaps-left">
    <w:name w:val="Header small caps - left"/>
    <w:basedOn w:val="Smallcapscentered"/>
    <w:qFormat/>
    <w:rsid w:val="001D2321"/>
  </w:style>
  <w:style w:type="paragraph" w:customStyle="1" w:styleId="Courtnamecentered">
    <w:name w:val="Court name centered"/>
    <w:basedOn w:val="Smallcapscentered"/>
    <w:qFormat/>
    <w:rsid w:val="009D5C13"/>
    <w:pPr>
      <w:spacing w:after="40" w:line="260" w:lineRule="exact"/>
    </w:pPr>
    <w:rPr>
      <w:spacing w:val="40"/>
      <w:sz w:val="22"/>
      <w:szCs w:val="22"/>
    </w:rPr>
  </w:style>
  <w:style w:type="table" w:styleId="TableGrid">
    <w:name w:val="Table Grid"/>
    <w:basedOn w:val="TableNormal"/>
    <w:uiPriority w:val="39"/>
    <w:rsid w:val="007E2A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link w:val="BodyChar"/>
    <w:qFormat/>
    <w:rsid w:val="007E2A31"/>
    <w:pPr>
      <w:jc w:val="both"/>
    </w:pPr>
    <w:rPr>
      <w14:textOutline w14:w="3175" w14:cap="rnd" w14:cmpd="sng" w14:algn="ctr">
        <w14:noFill/>
        <w14:prstDash w14:val="solid"/>
        <w14:bevel/>
      </w14:textOutline>
    </w:rPr>
  </w:style>
  <w:style w:type="paragraph" w:customStyle="1" w:styleId="Signature-judgename">
    <w:name w:val="Signature - judge name"/>
    <w:basedOn w:val="Body"/>
    <w:qFormat/>
    <w:rsid w:val="007E2A31"/>
    <w:pPr>
      <w:spacing w:after="0" w:line="300" w:lineRule="exact"/>
      <w:ind w:firstLine="0"/>
      <w:jc w:val="center"/>
    </w:pPr>
    <w:rPr>
      <w:smallCaps/>
    </w:rPr>
  </w:style>
  <w:style w:type="paragraph" w:customStyle="1" w:styleId="Signature-judgetitle">
    <w:name w:val="Signature - judge title"/>
    <w:basedOn w:val="Body"/>
    <w:qFormat/>
    <w:rsid w:val="007E2A31"/>
    <w:pPr>
      <w:spacing w:after="0" w:line="300" w:lineRule="exact"/>
      <w:ind w:firstLine="0"/>
      <w:jc w:val="center"/>
    </w:pPr>
  </w:style>
  <w:style w:type="paragraph" w:customStyle="1" w:styleId="Signature-Soorderedline">
    <w:name w:val="Signature - &quot;So ordered&quot; line"/>
    <w:basedOn w:val="Body"/>
    <w:qFormat/>
    <w:rsid w:val="007E2A31"/>
    <w:pPr>
      <w:jc w:val="right"/>
    </w:pPr>
    <w:rPr>
      <w:i/>
    </w:rPr>
  </w:style>
  <w:style w:type="paragraph" w:styleId="TOC1">
    <w:name w:val="toc 1"/>
    <w:basedOn w:val="Normal"/>
    <w:next w:val="Normal"/>
    <w:autoRedefine/>
    <w:uiPriority w:val="39"/>
    <w:unhideWhenUsed/>
    <w:rsid w:val="00446CEA"/>
    <w:pPr>
      <w:tabs>
        <w:tab w:val="clear" w:pos="360"/>
        <w:tab w:val="clear" w:pos="720"/>
        <w:tab w:val="clear" w:pos="1080"/>
        <w:tab w:val="clear" w:pos="1800"/>
        <w:tab w:val="clear" w:pos="2160"/>
        <w:tab w:val="clear" w:pos="2520"/>
        <w:tab w:val="clear" w:pos="2880"/>
        <w:tab w:val="clear" w:pos="3240"/>
        <w:tab w:val="clear" w:pos="3600"/>
        <w:tab w:val="right" w:leader="dot" w:pos="6470"/>
      </w:tabs>
      <w:spacing w:after="100"/>
      <w:ind w:firstLine="0"/>
    </w:pPr>
    <w:rPr>
      <w:rFonts w:ascii="Equity Text A" w:hAnsi="Equity Text A"/>
      <w:bCs/>
      <w:noProof/>
      <w:spacing w:val="4"/>
    </w:rPr>
  </w:style>
  <w:style w:type="paragraph" w:customStyle="1" w:styleId="TopicHeading">
    <w:name w:val="Topic Heading"/>
    <w:basedOn w:val="Centersanserifboldheading"/>
    <w:qFormat/>
    <w:rsid w:val="009608EA"/>
    <w:pPr>
      <w:spacing w:before="280" w:after="280"/>
    </w:pPr>
    <w:rPr>
      <w:caps/>
      <w:spacing w:val="30"/>
      <w:sz w:val="22"/>
    </w:rPr>
  </w:style>
  <w:style w:type="paragraph" w:customStyle="1" w:styleId="Explanatorynote">
    <w:name w:val="Explanatory note"/>
    <w:basedOn w:val="Centersanserifboldheading"/>
    <w:qFormat/>
    <w:rsid w:val="00ED18A0"/>
    <w:pPr>
      <w:keepNext/>
      <w:spacing w:before="200"/>
      <w:ind w:left="360" w:right="360"/>
      <w:jc w:val="both"/>
    </w:pPr>
    <w:rPr>
      <w:b w:val="0"/>
      <w:i/>
      <w:iCs/>
    </w:rPr>
  </w:style>
  <w:style w:type="paragraph" w:customStyle="1" w:styleId="Leftmarginindent">
    <w:name w:val="Left margin indent"/>
    <w:basedOn w:val="Centersanserifboldheading"/>
    <w:qFormat/>
    <w:rsid w:val="00ED18A0"/>
    <w:pPr>
      <w:ind w:left="360"/>
      <w:jc w:val="both"/>
    </w:pPr>
    <w:rPr>
      <w:b w:val="0"/>
    </w:rPr>
  </w:style>
  <w:style w:type="paragraph" w:customStyle="1" w:styleId="Caption-courtname">
    <w:name w:val="Caption - court name"/>
    <w:basedOn w:val="Smallcapscentered"/>
    <w:qFormat/>
    <w:rsid w:val="001E4FEA"/>
    <w:pPr>
      <w:tabs>
        <w:tab w:val="clear" w:pos="3240"/>
        <w:tab w:val="clear" w:pos="3600"/>
      </w:tabs>
      <w:spacing w:before="20" w:after="0" w:line="260" w:lineRule="exact"/>
    </w:pPr>
    <w:rPr>
      <w:b/>
      <w:bCs/>
      <w:szCs w:val="28"/>
      <w14:textOutline w14:w="3175" w14:cap="rnd" w14:cmpd="sng" w14:algn="ctr">
        <w14:solidFill>
          <w14:schemeClr w14:val="bg2">
            <w14:alpha w14:val="85000"/>
            <w14:lumMod w14:val="50000"/>
          </w14:schemeClr>
        </w14:solidFill>
        <w14:prstDash w14:val="solid"/>
        <w14:bevel/>
      </w14:textOutline>
    </w:rPr>
  </w:style>
  <w:style w:type="paragraph" w:customStyle="1" w:styleId="Caption-partyname">
    <w:name w:val="Caption - party name"/>
    <w:basedOn w:val="Normal"/>
    <w:qFormat/>
    <w:rsid w:val="000F4017"/>
    <w:pPr>
      <w:tabs>
        <w:tab w:val="clear" w:pos="3240"/>
        <w:tab w:val="clear" w:pos="3600"/>
      </w:tabs>
      <w:spacing w:after="40" w:line="300" w:lineRule="exact"/>
      <w:ind w:firstLine="0"/>
      <w:jc w:val="center"/>
    </w:pPr>
    <w:rPr>
      <w:b/>
      <w14:textOutline w14:w="3175" w14:cap="rnd" w14:cmpd="sng" w14:algn="ctr">
        <w14:noFill/>
        <w14:prstDash w14:val="solid"/>
        <w14:bevel/>
      </w14:textOutline>
    </w:rPr>
  </w:style>
  <w:style w:type="paragraph" w:customStyle="1" w:styleId="Caption-judgename">
    <w:name w:val="Caption - judge name"/>
    <w:basedOn w:val="Normal"/>
    <w:qFormat/>
    <w:rsid w:val="000F4017"/>
    <w:pPr>
      <w:tabs>
        <w:tab w:val="clear" w:pos="3240"/>
        <w:tab w:val="clear" w:pos="3600"/>
      </w:tabs>
      <w:spacing w:after="240"/>
      <w:ind w:firstLine="0"/>
      <w:jc w:val="center"/>
    </w:pPr>
    <w:rPr>
      <w:i/>
      <w14:textOutline w14:w="3175" w14:cap="rnd" w14:cmpd="sng" w14:algn="ctr">
        <w14:noFill/>
        <w14:prstDash w14:val="solid"/>
        <w14:bevel/>
      </w14:textOutline>
    </w:rPr>
  </w:style>
  <w:style w:type="paragraph" w:customStyle="1" w:styleId="Caption-vincasename">
    <w:name w:val="Caption - &quot;v&quot; in case name"/>
    <w:basedOn w:val="Normal"/>
    <w:qFormat/>
    <w:rsid w:val="000F4017"/>
    <w:pPr>
      <w:tabs>
        <w:tab w:val="clear" w:pos="3240"/>
        <w:tab w:val="clear" w:pos="3600"/>
      </w:tabs>
      <w:spacing w:after="40"/>
      <w:ind w:firstLine="0"/>
      <w:jc w:val="center"/>
    </w:pPr>
    <w:rPr>
      <w14:textOutline w14:w="3175" w14:cap="rnd" w14:cmpd="sng" w14:algn="ctr">
        <w14:noFill/>
        <w14:prstDash w14:val="solid"/>
        <w14:bevel/>
      </w14:textOutline>
    </w:rPr>
  </w:style>
  <w:style w:type="paragraph" w:customStyle="1" w:styleId="Caption-docketnumber">
    <w:name w:val="Caption - docket number"/>
    <w:basedOn w:val="Normal"/>
    <w:qFormat/>
    <w:rsid w:val="000F4017"/>
    <w:pPr>
      <w:tabs>
        <w:tab w:val="clear" w:pos="3240"/>
        <w:tab w:val="clear" w:pos="3600"/>
      </w:tabs>
      <w:spacing w:after="0"/>
      <w:ind w:firstLine="0"/>
      <w:jc w:val="center"/>
    </w:pPr>
    <w:rPr>
      <w14:textOutline w14:w="3175" w14:cap="rnd" w14:cmpd="sng" w14:algn="ctr">
        <w14:noFill/>
        <w14:prstDash w14:val="solid"/>
        <w14:bevel/>
      </w14:textOutline>
    </w:rPr>
  </w:style>
  <w:style w:type="paragraph" w:customStyle="1" w:styleId="Caption-partytitle">
    <w:name w:val="Caption - party title"/>
    <w:basedOn w:val="Caption-partyname"/>
    <w:qFormat/>
    <w:rsid w:val="000F4017"/>
    <w:rPr>
      <w:b w:val="0"/>
      <w:i/>
    </w:rPr>
  </w:style>
  <w:style w:type="paragraph" w:customStyle="1" w:styleId="ItemizedList">
    <w:name w:val="Itemized List"/>
    <w:basedOn w:val="Centersanserifboldheading"/>
    <w:qFormat/>
    <w:rsid w:val="00ED18A0"/>
    <w:pPr>
      <w:numPr>
        <w:numId w:val="6"/>
      </w:numPr>
      <w:jc w:val="both"/>
    </w:pPr>
    <w:rPr>
      <w:b w:val="0"/>
    </w:rPr>
  </w:style>
  <w:style w:type="paragraph" w:customStyle="1" w:styleId="ItemizedListLevel2">
    <w:name w:val="Itemized List Level 2"/>
    <w:basedOn w:val="Centersanserifboldheading"/>
    <w:qFormat/>
    <w:rsid w:val="002A49E9"/>
    <w:pPr>
      <w:jc w:val="both"/>
    </w:pPr>
    <w:rPr>
      <w:b w:val="0"/>
    </w:rPr>
  </w:style>
  <w:style w:type="paragraph" w:styleId="Revision">
    <w:name w:val="Revision"/>
    <w:hidden/>
    <w:uiPriority w:val="99"/>
    <w:semiHidden/>
    <w:rsid w:val="00A253FF"/>
    <w:pPr>
      <w:spacing w:after="0" w:line="240" w:lineRule="auto"/>
    </w:pPr>
    <w:rPr>
      <w:rFonts w:ascii="Palatino Linotype" w:hAnsi="Palatino Linotype" w:cs="Times New Roman"/>
      <w:kern w:val="16"/>
      <w:sz w:val="24"/>
      <w:szCs w:val="24"/>
      <w14:textOutline w14:w="3175" w14:cap="rnd" w14:cmpd="sng" w14:algn="ctr">
        <w14:solidFill>
          <w14:schemeClr w14:val="tx1">
            <w14:alpha w14:val="85000"/>
            <w14:lumMod w14:val="85000"/>
            <w14:lumOff w14:val="15000"/>
          </w14:schemeClr>
        </w14:solidFill>
        <w14:prstDash w14:val="solid"/>
        <w14:bevel/>
      </w14:textOutline>
      <w14:ligatures w14:val="standard"/>
    </w:rPr>
  </w:style>
  <w:style w:type="character" w:styleId="Hyperlink">
    <w:name w:val="Hyperlink"/>
    <w:basedOn w:val="DefaultParagraphFont"/>
    <w:uiPriority w:val="99"/>
    <w:unhideWhenUsed/>
    <w:rsid w:val="00456A4E"/>
    <w:rPr>
      <w:color w:val="0563C1" w:themeColor="hyperlink"/>
      <w:u w:val="single"/>
    </w:rPr>
  </w:style>
  <w:style w:type="character" w:styleId="UnresolvedMention">
    <w:name w:val="Unresolved Mention"/>
    <w:basedOn w:val="DefaultParagraphFont"/>
    <w:uiPriority w:val="99"/>
    <w:semiHidden/>
    <w:unhideWhenUsed/>
    <w:rsid w:val="00456A4E"/>
    <w:rPr>
      <w:color w:val="605E5C"/>
      <w:shd w:val="clear" w:color="auto" w:fill="E1DFDD"/>
    </w:rPr>
  </w:style>
  <w:style w:type="paragraph" w:customStyle="1" w:styleId="ListLevel1">
    <w:name w:val="List Level 1"/>
    <w:basedOn w:val="Body"/>
    <w:link w:val="ListLevel1Char"/>
    <w:qFormat/>
    <w:rsid w:val="002E688B"/>
    <w:pPr>
      <w:numPr>
        <w:numId w:val="14"/>
      </w:numPr>
      <w:ind w:left="360"/>
    </w:pPr>
    <w:rPr>
      <w:b/>
      <w:bCs/>
    </w:rPr>
  </w:style>
  <w:style w:type="character" w:customStyle="1" w:styleId="BodyChar">
    <w:name w:val="Body Char"/>
    <w:basedOn w:val="DefaultParagraphFont"/>
    <w:link w:val="Body"/>
    <w:rsid w:val="002E688B"/>
    <w:rPr>
      <w:rFonts w:ascii="Palatino Linotype" w:hAnsi="Palatino Linotype" w:cs="Times New Roman"/>
      <w:kern w:val="16"/>
      <w:sz w:val="24"/>
      <w:szCs w:val="24"/>
      <w14:textOutline w14:w="3175" w14:cap="rnd" w14:cmpd="sng" w14:algn="ctr">
        <w14:noFill/>
        <w14:prstDash w14:val="solid"/>
        <w14:bevel/>
      </w14:textOutline>
      <w14:ligatures w14:val="standard"/>
    </w:rPr>
  </w:style>
  <w:style w:type="character" w:customStyle="1" w:styleId="ListLevel1Char">
    <w:name w:val="List Level 1 Char"/>
    <w:basedOn w:val="BodyChar"/>
    <w:link w:val="ListLevel1"/>
    <w:rsid w:val="002E688B"/>
    <w:rPr>
      <w:rFonts w:ascii="Palatino Linotype" w:hAnsi="Palatino Linotype" w:cs="Times New Roman"/>
      <w:b/>
      <w:bCs/>
      <w:kern w:val="16"/>
      <w:sz w:val="24"/>
      <w:szCs w:val="24"/>
      <w14:textOutline w14:w="3175" w14:cap="rnd" w14:cmpd="sng" w14:algn="ctr">
        <w14:noFill/>
        <w14:prstDash w14:val="solid"/>
        <w14:bevel/>
      </w14:textOutline>
      <w14:ligatures w14:val="standard"/>
    </w:rPr>
  </w:style>
  <w:style w:type="paragraph" w:customStyle="1" w:styleId="ListLevel2">
    <w:name w:val="List Level 2"/>
    <w:basedOn w:val="ListLevel1"/>
    <w:qFormat/>
    <w:rsid w:val="00F87AA7"/>
    <w:pPr>
      <w:numPr>
        <w:ilvl w:val="1"/>
      </w:numPr>
      <w:ind w:left="720"/>
    </w:pPr>
  </w:style>
  <w:style w:type="paragraph" w:styleId="FootnoteText">
    <w:name w:val="footnote text"/>
    <w:basedOn w:val="Normal"/>
    <w:link w:val="FootnoteTextChar"/>
    <w:uiPriority w:val="99"/>
    <w:semiHidden/>
    <w:unhideWhenUsed/>
    <w:rsid w:val="001441E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41E3"/>
    <w:rPr>
      <w:rFonts w:ascii="Palatino Linotype" w:hAnsi="Palatino Linotype" w:cs="Times New Roman"/>
      <w:kern w:val="16"/>
      <w:sz w:val="20"/>
      <w:szCs w:val="20"/>
      <w14:textOutline w14:w="3175" w14:cap="rnd" w14:cmpd="sng" w14:algn="ctr">
        <w14:solidFill>
          <w14:schemeClr w14:val="tx1">
            <w14:alpha w14:val="85000"/>
            <w14:lumMod w14:val="85000"/>
            <w14:lumOff w14:val="15000"/>
          </w14:schemeClr>
        </w14:solidFill>
        <w14:prstDash w14:val="solid"/>
        <w14:bevel/>
      </w14:textOutline>
      <w14:ligatures w14:val="standard"/>
    </w:rPr>
  </w:style>
  <w:style w:type="character" w:styleId="FootnoteReference">
    <w:name w:val="footnote reference"/>
    <w:basedOn w:val="DefaultParagraphFont"/>
    <w:uiPriority w:val="99"/>
    <w:semiHidden/>
    <w:unhideWhenUsed/>
    <w:rsid w:val="001441E3"/>
    <w:rPr>
      <w:vertAlign w:val="superscript"/>
    </w:rPr>
  </w:style>
  <w:style w:type="character" w:styleId="CommentReference">
    <w:name w:val="annotation reference"/>
    <w:basedOn w:val="DefaultParagraphFont"/>
    <w:uiPriority w:val="99"/>
    <w:semiHidden/>
    <w:unhideWhenUsed/>
    <w:rsid w:val="00766BE1"/>
    <w:rPr>
      <w:sz w:val="16"/>
      <w:szCs w:val="16"/>
    </w:rPr>
  </w:style>
  <w:style w:type="paragraph" w:styleId="CommentText">
    <w:name w:val="annotation text"/>
    <w:basedOn w:val="Normal"/>
    <w:link w:val="CommentTextChar"/>
    <w:uiPriority w:val="99"/>
    <w:unhideWhenUsed/>
    <w:rsid w:val="00766BE1"/>
    <w:pPr>
      <w:spacing w:line="240" w:lineRule="auto"/>
    </w:pPr>
    <w:rPr>
      <w:sz w:val="20"/>
      <w:szCs w:val="20"/>
    </w:rPr>
  </w:style>
  <w:style w:type="character" w:customStyle="1" w:styleId="CommentTextChar">
    <w:name w:val="Comment Text Char"/>
    <w:basedOn w:val="DefaultParagraphFont"/>
    <w:link w:val="CommentText"/>
    <w:uiPriority w:val="99"/>
    <w:rsid w:val="00766BE1"/>
    <w:rPr>
      <w:rFonts w:ascii="Palatino Linotype" w:hAnsi="Palatino Linotype" w:cs="Times New Roman"/>
      <w:kern w:val="16"/>
      <w:sz w:val="20"/>
      <w:szCs w:val="20"/>
      <w14:textOutline w14:w="3175" w14:cap="rnd" w14:cmpd="sng" w14:algn="ctr">
        <w14:solidFill>
          <w14:schemeClr w14:val="tx1">
            <w14:alpha w14:val="85000"/>
            <w14:lumMod w14:val="85000"/>
            <w14:lumOff w14:val="15000"/>
          </w14:schemeClr>
        </w14:solidFill>
        <w14:prstDash w14:val="solid"/>
        <w14:bevel/>
      </w14:textOutline>
      <w14:ligatures w14:val="standard"/>
    </w:rPr>
  </w:style>
  <w:style w:type="paragraph" w:styleId="CommentSubject">
    <w:name w:val="annotation subject"/>
    <w:basedOn w:val="CommentText"/>
    <w:next w:val="CommentText"/>
    <w:link w:val="CommentSubjectChar"/>
    <w:uiPriority w:val="99"/>
    <w:semiHidden/>
    <w:unhideWhenUsed/>
    <w:rsid w:val="00766BE1"/>
    <w:rPr>
      <w:b/>
      <w:bCs/>
    </w:rPr>
  </w:style>
  <w:style w:type="character" w:customStyle="1" w:styleId="CommentSubjectChar">
    <w:name w:val="Comment Subject Char"/>
    <w:basedOn w:val="CommentTextChar"/>
    <w:link w:val="CommentSubject"/>
    <w:uiPriority w:val="99"/>
    <w:semiHidden/>
    <w:rsid w:val="00766BE1"/>
    <w:rPr>
      <w:rFonts w:ascii="Palatino Linotype" w:hAnsi="Palatino Linotype" w:cs="Times New Roman"/>
      <w:b/>
      <w:bCs/>
      <w:kern w:val="16"/>
      <w:sz w:val="20"/>
      <w:szCs w:val="20"/>
      <w14:textOutline w14:w="3175" w14:cap="rnd" w14:cmpd="sng" w14:algn="ctr">
        <w14:solidFill>
          <w14:schemeClr w14:val="tx1">
            <w14:alpha w14:val="85000"/>
            <w14:lumMod w14:val="85000"/>
            <w14:lumOff w14:val="15000"/>
          </w14:schemeClr>
        </w14:solidFill>
        <w14:prstDash w14:val="solid"/>
        <w14:bevel/>
      </w14:textOutline>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236250">
      <w:bodyDiv w:val="1"/>
      <w:marLeft w:val="0"/>
      <w:marRight w:val="0"/>
      <w:marTop w:val="0"/>
      <w:marBottom w:val="0"/>
      <w:divBdr>
        <w:top w:val="none" w:sz="0" w:space="0" w:color="auto"/>
        <w:left w:val="none" w:sz="0" w:space="0" w:color="auto"/>
        <w:bottom w:val="none" w:sz="0" w:space="0" w:color="auto"/>
        <w:right w:val="none" w:sz="0" w:space="0" w:color="auto"/>
      </w:divBdr>
      <w:divsChild>
        <w:div w:id="1380209664">
          <w:marLeft w:val="0"/>
          <w:marRight w:val="0"/>
          <w:marTop w:val="0"/>
          <w:marBottom w:val="0"/>
          <w:divBdr>
            <w:top w:val="none" w:sz="0" w:space="0" w:color="3D3D3D"/>
            <w:left w:val="none" w:sz="0" w:space="0" w:color="3D3D3D"/>
            <w:bottom w:val="none" w:sz="0" w:space="0" w:color="3D3D3D"/>
            <w:right w:val="none" w:sz="0" w:space="0" w:color="3D3D3D"/>
          </w:divBdr>
          <w:divsChild>
            <w:div w:id="69674020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1052</Words>
  <Characters>5381</Characters>
  <Application>Microsoft Office Word</Application>
  <DocSecurity>0</DocSecurity>
  <Lines>141</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2026-07-27T13:54:00Z</dcterms:created>
  <dcterms:modified xsi:type="dcterms:W3CDTF">2026-07-27T15:04:00Z</dcterms:modified>
</cp:coreProperties>
</file>